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621CB4" w:rsidP="00621CB4">
      <w:pPr>
        <w:jc w:val="right"/>
      </w:pPr>
      <w:r>
        <w:t>Raczki.23.09.2019</w:t>
      </w:r>
    </w:p>
    <w:p w:rsidR="00621CB4" w:rsidRDefault="00621CB4" w:rsidP="00621CB4">
      <w:pPr>
        <w:rPr>
          <w:b/>
        </w:rPr>
      </w:pPr>
      <w:r>
        <w:rPr>
          <w:b/>
        </w:rPr>
        <w:t>ROP.6220.18.2019</w:t>
      </w:r>
    </w:p>
    <w:p w:rsidR="00621CB4" w:rsidRPr="00510713" w:rsidRDefault="00621CB4" w:rsidP="00621CB4">
      <w:pPr>
        <w:jc w:val="center"/>
        <w:rPr>
          <w:b/>
          <w:szCs w:val="24"/>
        </w:rPr>
      </w:pPr>
      <w:r w:rsidRPr="00510713">
        <w:rPr>
          <w:b/>
          <w:szCs w:val="24"/>
        </w:rPr>
        <w:t>OBWIESZCZENIE</w:t>
      </w:r>
    </w:p>
    <w:p w:rsidR="00621CB4" w:rsidRPr="00510713" w:rsidRDefault="00621CB4" w:rsidP="00621CB4">
      <w:pPr>
        <w:jc w:val="center"/>
        <w:rPr>
          <w:b/>
          <w:szCs w:val="24"/>
        </w:rPr>
      </w:pPr>
      <w:r w:rsidRPr="00510713">
        <w:rPr>
          <w:b/>
          <w:szCs w:val="24"/>
        </w:rPr>
        <w:t xml:space="preserve"> o wszczęciu postępowania i wystąpieniu do organów współdziałających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Na podstawie art. 73 ust.1 ustawy z dnia  3 października 2008 r. o udostępnianiu informacji o środowisku i jego ochronie, udziale społeczeństwa w ochronie środowiska oraz o ocenach oddziaływania na środowisko ( </w:t>
      </w:r>
      <w:r>
        <w:rPr>
          <w:szCs w:val="24"/>
        </w:rPr>
        <w:t>t. j. Dz. U. z 2018. poz. 2081</w:t>
      </w:r>
      <w:r w:rsidRPr="00510713">
        <w:rPr>
          <w:szCs w:val="24"/>
        </w:rPr>
        <w:t xml:space="preserve">) art. 61§1 ustawy z dnia 14 czerwca 1960 r. – Kodeks postępowania administracyjnego ( </w:t>
      </w:r>
      <w:r>
        <w:rPr>
          <w:szCs w:val="24"/>
        </w:rPr>
        <w:t xml:space="preserve">t. j. Dz. U. z 2018.poz. 2096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 w:rsidRPr="00510713">
        <w:rPr>
          <w:szCs w:val="24"/>
        </w:rPr>
        <w:t>)</w:t>
      </w:r>
    </w:p>
    <w:p w:rsidR="00621CB4" w:rsidRPr="00510713" w:rsidRDefault="00621CB4" w:rsidP="00621CB4">
      <w:pPr>
        <w:jc w:val="center"/>
        <w:rPr>
          <w:b/>
          <w:szCs w:val="24"/>
        </w:rPr>
      </w:pPr>
      <w:r w:rsidRPr="00510713">
        <w:rPr>
          <w:b/>
          <w:szCs w:val="24"/>
        </w:rPr>
        <w:t>zawiadamiam</w:t>
      </w:r>
    </w:p>
    <w:p w:rsidR="00621CB4" w:rsidRDefault="00621CB4" w:rsidP="00621CB4">
      <w:pPr>
        <w:rPr>
          <w:szCs w:val="24"/>
        </w:rPr>
      </w:pPr>
      <w:r>
        <w:rPr>
          <w:szCs w:val="24"/>
        </w:rPr>
        <w:t xml:space="preserve">iż na wniosek </w:t>
      </w:r>
      <w:r>
        <w:rPr>
          <w:b/>
          <w:szCs w:val="24"/>
        </w:rPr>
        <w:t xml:space="preserve">Budimex S.A. </w:t>
      </w:r>
      <w:r>
        <w:rPr>
          <w:szCs w:val="24"/>
        </w:rPr>
        <w:t xml:space="preserve">, ul. Siedmiogrodzka 9, 01 – 204 Warszawa, reprezentowanego przez pełnomocnika Antoniego Ciepielewskiego </w:t>
      </w:r>
      <w:r w:rsidRPr="00510713">
        <w:rPr>
          <w:szCs w:val="24"/>
        </w:rPr>
        <w:t xml:space="preserve"> </w:t>
      </w:r>
      <w:r>
        <w:rPr>
          <w:szCs w:val="24"/>
        </w:rPr>
        <w:t>z dnia 10.09.2019 r.</w:t>
      </w:r>
      <w:r w:rsidRPr="00510713">
        <w:rPr>
          <w:szCs w:val="24"/>
        </w:rPr>
        <w:t xml:space="preserve"> </w:t>
      </w:r>
      <w:r>
        <w:rPr>
          <w:szCs w:val="24"/>
        </w:rPr>
        <w:t xml:space="preserve">( data wpływu 16.09.2019 r.) </w:t>
      </w:r>
      <w:r w:rsidRPr="00510713">
        <w:rPr>
          <w:szCs w:val="24"/>
        </w:rPr>
        <w:t xml:space="preserve">zostało wszczęte postępowanie w sprawie wydania decyzji o środowiskowych uwarunkowaniach zgody na realizację przedsięwzięcia </w:t>
      </w:r>
      <w:r>
        <w:rPr>
          <w:szCs w:val="24"/>
        </w:rPr>
        <w:t xml:space="preserve">polegającego na: </w:t>
      </w:r>
      <w:r>
        <w:rPr>
          <w:b/>
          <w:szCs w:val="24"/>
        </w:rPr>
        <w:t>,, Wykonanie urządzenia do poboru wody podziemnej o zdolności poboru większej niż 10 m</w:t>
      </w:r>
      <w:r>
        <w:rPr>
          <w:b/>
          <w:szCs w:val="24"/>
          <w:vertAlign w:val="superscript"/>
        </w:rPr>
        <w:t>3</w:t>
      </w:r>
      <w:r>
        <w:rPr>
          <w:b/>
          <w:szCs w:val="24"/>
        </w:rPr>
        <w:t xml:space="preserve">/h” </w:t>
      </w:r>
      <w:r>
        <w:rPr>
          <w:szCs w:val="24"/>
        </w:rPr>
        <w:t>na działce o nr ewidencyjnym 40/1  w obrębie Szkocja, gmina Raczki, powiat suwalski, województwo podlaskie .</w:t>
      </w:r>
    </w:p>
    <w:p w:rsidR="00621CB4" w:rsidRPr="002323AE" w:rsidRDefault="00621CB4" w:rsidP="00621CB4">
      <w:pPr>
        <w:rPr>
          <w:b/>
          <w:i/>
          <w:szCs w:val="24"/>
          <w:u w:val="single"/>
        </w:rPr>
      </w:pPr>
      <w:r>
        <w:rPr>
          <w:szCs w:val="24"/>
        </w:rPr>
        <w:t xml:space="preserve">    Planowana inwestycja  jest wymieniona w rozporządzeniu Rady Ministrów z dnia 9 listopada 2010 r. w sprawie przedsięwzięć mogących potencjalnie znacząco oddziaływać na środowisko w §3 ust. 1 pkt. 70 ( Dz. U. z 2016 r. poz. 71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Informuję o uprawnieniach wszystkie strony postępowania wynikających z art. 10 K.p.a. oraz art. 30 ustawy z dnia 3 października 2008 r. o udostępnianiu informacji o środowisku i jego o ochronie, udziale społeczeństwa w ochronie środowiska oraz o ocenach oddziaływan</w:t>
      </w:r>
      <w:r>
        <w:rPr>
          <w:szCs w:val="24"/>
        </w:rPr>
        <w:t>ia na środowisko (t. j.  Dz. U. z 2018 poz. 2081</w:t>
      </w:r>
      <w:r w:rsidRPr="00510713">
        <w:rPr>
          <w:szCs w:val="24"/>
        </w:rPr>
        <w:t xml:space="preserve">) do czynnego w nim udziału w każdym jego stadium. 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 Ponadto informuję o możliwości zapoznania się ze zgromadzonymi materiałami, uzyskania wyjaśnień, a także składania pisemnie lub ustnie zastrzeżeń  i wniosków dotyczących rozpatrywanej sprawy w siedzibie  Urzędu Gminy Raczki , Plac Kościuszki 14 , 16 – 424 Raczki, pokój nr 12, tel. 5686431 w dniach i godzinach pracy urzędu.</w:t>
      </w:r>
    </w:p>
    <w:p w:rsidR="00621CB4" w:rsidRPr="00510713" w:rsidRDefault="00621CB4" w:rsidP="00621CB4">
      <w:pPr>
        <w:rPr>
          <w:szCs w:val="24"/>
        </w:rPr>
      </w:pP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 Zgodnie z art. 64 , art. 77 ust. ustawy z dnia  3 października 2008 r. o udostępnianiu informacji o środowisku i jego ochronie, udziale społeczeństwa w ochronie środowiska oraz o ocenach oddziaływan</w:t>
      </w:r>
      <w:r>
        <w:rPr>
          <w:szCs w:val="24"/>
        </w:rPr>
        <w:t>ia na środowisko (t. j. Dz. U. z 2018. poz. 2081</w:t>
      </w:r>
      <w:r w:rsidRPr="00510713">
        <w:rPr>
          <w:szCs w:val="24"/>
        </w:rPr>
        <w:t>)   postanowienie o obowiązku przeprowadzenia oceny oddziaływania przedsięwzięcia na środowisko oraz decyzje o środowiskowych uwarunkowaniach zgody na realizację przedsięwzięcia w niniejszej sprawie wydaje się po zasięgnięciu opinii Regionalneg</w:t>
      </w:r>
      <w:r>
        <w:rPr>
          <w:szCs w:val="24"/>
        </w:rPr>
        <w:t>o Dyrektora Ochrony Środowiska</w:t>
      </w:r>
      <w:r w:rsidR="00B66F04">
        <w:rPr>
          <w:szCs w:val="24"/>
        </w:rPr>
        <w:t>, Państwowego Powiatowego Inspektora Sanitarnego</w:t>
      </w:r>
      <w:r>
        <w:rPr>
          <w:szCs w:val="24"/>
        </w:rPr>
        <w:t xml:space="preserve">  oraz Państwowego Gospodarstwa Wodnego Wody Polskie Regionalny Zarząd Gospodarki Wodnej .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Wobec powyższego rozstrzygnięcie sprawy nastąpi niezwłocznie po uzyskaniu wymaganych uzgodnień oraz opinii pomocniczych. </w:t>
      </w:r>
    </w:p>
    <w:p w:rsidR="00621CB4" w:rsidRPr="00510713" w:rsidRDefault="00621CB4" w:rsidP="00621CB4">
      <w:pPr>
        <w:jc w:val="center"/>
        <w:rPr>
          <w:szCs w:val="24"/>
        </w:rPr>
      </w:pPr>
      <w:r w:rsidRPr="0000609B">
        <w:rPr>
          <w:b/>
          <w:szCs w:val="24"/>
        </w:rPr>
        <w:t>pouczeni</w:t>
      </w:r>
      <w:r>
        <w:rPr>
          <w:szCs w:val="24"/>
        </w:rPr>
        <w:t>e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Zgodnie </w:t>
      </w:r>
      <w:r>
        <w:rPr>
          <w:szCs w:val="24"/>
        </w:rPr>
        <w:t>z art. 5 § 5 Kpa ( Dz. U. z 2018</w:t>
      </w:r>
      <w:r w:rsidRPr="00510713">
        <w:rPr>
          <w:szCs w:val="24"/>
        </w:rPr>
        <w:t xml:space="preserve"> p</w:t>
      </w:r>
      <w:r>
        <w:rPr>
          <w:szCs w:val="24"/>
        </w:rPr>
        <w:t>oz.  2096</w:t>
      </w:r>
      <w:r w:rsidRPr="00510713">
        <w:rPr>
          <w:szCs w:val="24"/>
        </w:rPr>
        <w:t>) do terminów załatwiania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</w:t>
      </w: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Zgodnie z art. 41 § 1 Kpa w toku postępowania strony oraz ich przedstawiciele i pełnomocnicy mają obowiązek zawiadomić organ administracji publicznej o każdej zmianie swojego adresu: zgodnie z § 2 w razie zaniedbania obowiązku określonego § 1 doręczenie pisma pod dotychczasowym adresem ma skutek prawny.</w:t>
      </w:r>
    </w:p>
    <w:p w:rsidR="00621CB4" w:rsidRPr="00510713" w:rsidRDefault="00621CB4" w:rsidP="00621CB4">
      <w:pPr>
        <w:rPr>
          <w:szCs w:val="24"/>
        </w:rPr>
      </w:pPr>
    </w:p>
    <w:p w:rsidR="00621CB4" w:rsidRPr="00510713" w:rsidRDefault="00621CB4" w:rsidP="00621CB4">
      <w:pPr>
        <w:rPr>
          <w:szCs w:val="24"/>
        </w:rPr>
      </w:pPr>
      <w:r w:rsidRPr="00510713">
        <w:rPr>
          <w:szCs w:val="24"/>
        </w:rPr>
        <w:t xml:space="preserve">    Otrzymują: </w:t>
      </w:r>
    </w:p>
    <w:p w:rsidR="00621CB4" w:rsidRPr="00510713" w:rsidRDefault="00621CB4" w:rsidP="00621CB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621CB4" w:rsidRPr="00510713" w:rsidRDefault="00621CB4" w:rsidP="00621CB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</w:t>
      </w:r>
      <w:r w:rsidRPr="00510713">
        <w:rPr>
          <w:rFonts w:ascii="Times New Roman" w:hAnsi="Times New Roman" w:cs="Times New Roman"/>
          <w:sz w:val="24"/>
          <w:szCs w:val="24"/>
        </w:rPr>
        <w:t xml:space="preserve"> postę</w:t>
      </w:r>
      <w:r>
        <w:rPr>
          <w:rFonts w:ascii="Times New Roman" w:hAnsi="Times New Roman" w:cs="Times New Roman"/>
          <w:sz w:val="24"/>
          <w:szCs w:val="24"/>
        </w:rPr>
        <w:t xml:space="preserve">powania </w:t>
      </w:r>
    </w:p>
    <w:p w:rsidR="00621CB4" w:rsidRPr="00510713" w:rsidRDefault="00621CB4" w:rsidP="00621CB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a/a</w:t>
      </w:r>
    </w:p>
    <w:p w:rsidR="00621CB4" w:rsidRPr="00510713" w:rsidRDefault="00621CB4" w:rsidP="00621CB4">
      <w:pPr>
        <w:rPr>
          <w:szCs w:val="24"/>
        </w:rPr>
      </w:pPr>
    </w:p>
    <w:p w:rsidR="00621CB4" w:rsidRPr="00510713" w:rsidRDefault="00621CB4" w:rsidP="00621CB4">
      <w:pPr>
        <w:rPr>
          <w:b/>
          <w:szCs w:val="24"/>
        </w:rPr>
      </w:pPr>
    </w:p>
    <w:p w:rsidR="00621CB4" w:rsidRPr="008B4031" w:rsidRDefault="00621CB4" w:rsidP="00621CB4">
      <w:pPr>
        <w:jc w:val="center"/>
        <w:rPr>
          <w:rFonts w:cs="Times New Roman"/>
          <w:b/>
          <w:szCs w:val="24"/>
        </w:rPr>
      </w:pPr>
    </w:p>
    <w:p w:rsidR="00621CB4" w:rsidRPr="00B0341A" w:rsidRDefault="00621CB4" w:rsidP="00621CB4">
      <w:pPr>
        <w:rPr>
          <w:b/>
        </w:rPr>
      </w:pPr>
    </w:p>
    <w:p w:rsidR="00621CB4" w:rsidRPr="00621CB4" w:rsidRDefault="00621CB4" w:rsidP="00621CB4">
      <w:pPr>
        <w:rPr>
          <w:b/>
        </w:rPr>
      </w:pPr>
    </w:p>
    <w:sectPr w:rsidR="00621CB4" w:rsidRPr="00621CB4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2F"/>
    <w:multiLevelType w:val="hybridMultilevel"/>
    <w:tmpl w:val="A1F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CB4"/>
    <w:rsid w:val="005C4D10"/>
    <w:rsid w:val="00621CB4"/>
    <w:rsid w:val="007E5EE7"/>
    <w:rsid w:val="00AA1893"/>
    <w:rsid w:val="00B6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CB4"/>
    <w:pPr>
      <w:spacing w:after="160" w:line="256" w:lineRule="auto"/>
      <w:ind w:left="720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</cp:revision>
  <cp:lastPrinted>2019-09-23T07:11:00Z</cp:lastPrinted>
  <dcterms:created xsi:type="dcterms:W3CDTF">2019-09-23T06:51:00Z</dcterms:created>
  <dcterms:modified xsi:type="dcterms:W3CDTF">2019-09-23T07:10:00Z</dcterms:modified>
</cp:coreProperties>
</file>