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8B" w:rsidRPr="00223C8B" w:rsidRDefault="00223C8B" w:rsidP="00B70AF0">
      <w:pPr>
        <w:pStyle w:val="Tytuaktu"/>
        <w:numPr>
          <w:ilvl w:val="0"/>
          <w:numId w:val="21"/>
        </w:numPr>
        <w:rPr>
          <w:szCs w:val="24"/>
        </w:rPr>
      </w:pPr>
      <w:r w:rsidRPr="00223C8B">
        <w:rPr>
          <w:szCs w:val="24"/>
        </w:rPr>
        <w:t xml:space="preserve">zarządzenie Nr </w:t>
      </w:r>
      <w:r w:rsidR="00CF2E03">
        <w:rPr>
          <w:szCs w:val="24"/>
        </w:rPr>
        <w:t>11</w:t>
      </w:r>
    </w:p>
    <w:p w:rsidR="00223C8B" w:rsidRPr="00223C8B" w:rsidRDefault="00223C8B" w:rsidP="00B70AF0">
      <w:pPr>
        <w:pStyle w:val="Tytuaktu"/>
        <w:numPr>
          <w:ilvl w:val="0"/>
          <w:numId w:val="21"/>
        </w:numPr>
        <w:rPr>
          <w:szCs w:val="24"/>
        </w:rPr>
      </w:pPr>
      <w:r w:rsidRPr="00223C8B">
        <w:rPr>
          <w:szCs w:val="24"/>
        </w:rPr>
        <w:t xml:space="preserve">wójta gminy raczki </w:t>
      </w:r>
    </w:p>
    <w:p w:rsidR="00223C8B" w:rsidRPr="00223C8B" w:rsidRDefault="00CF2E03" w:rsidP="00B70AF0">
      <w:pPr>
        <w:pStyle w:val="zdnia"/>
        <w:numPr>
          <w:ilvl w:val="0"/>
          <w:numId w:val="20"/>
        </w:numPr>
        <w:rPr>
          <w:szCs w:val="24"/>
        </w:rPr>
      </w:pPr>
      <w:r>
        <w:rPr>
          <w:szCs w:val="24"/>
        </w:rPr>
        <w:t>9 sierpnia 2010</w:t>
      </w:r>
      <w:r w:rsidR="00223C8B" w:rsidRPr="00223C8B">
        <w:rPr>
          <w:szCs w:val="24"/>
        </w:rPr>
        <w:t xml:space="preserve"> r.</w:t>
      </w:r>
    </w:p>
    <w:p w:rsidR="00223C8B" w:rsidRPr="00223C8B" w:rsidRDefault="00223C8B" w:rsidP="00B70AF0">
      <w:pPr>
        <w:pStyle w:val="wsprawie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Cs w:val="24"/>
        </w:rPr>
      </w:pPr>
      <w:r w:rsidRPr="00223C8B">
        <w:rPr>
          <w:rFonts w:ascii="Times New Roman" w:hAnsi="Times New Roman" w:cs="Times New Roman"/>
          <w:szCs w:val="24"/>
        </w:rPr>
        <w:t xml:space="preserve">w sprawie zmiany </w:t>
      </w:r>
      <w:r w:rsidR="0034646D">
        <w:rPr>
          <w:rFonts w:ascii="Times New Roman" w:hAnsi="Times New Roman" w:cs="Times New Roman"/>
          <w:szCs w:val="24"/>
        </w:rPr>
        <w:t xml:space="preserve">w ustaleniu </w:t>
      </w:r>
      <w:r w:rsidRPr="00223C8B">
        <w:rPr>
          <w:rFonts w:ascii="Times New Roman" w:hAnsi="Times New Roman" w:cs="Times New Roman"/>
          <w:szCs w:val="24"/>
        </w:rPr>
        <w:t>zasad rachunkowości w Urzędzie Gminy Raczki.</w:t>
      </w:r>
    </w:p>
    <w:p w:rsidR="00223C8B" w:rsidRPr="00223C8B" w:rsidRDefault="00CB57EE" w:rsidP="00B70AF0">
      <w:pPr>
        <w:pStyle w:val="podstawa"/>
        <w:numPr>
          <w:ilvl w:val="2"/>
          <w:numId w:val="20"/>
        </w:numPr>
        <w:rPr>
          <w:szCs w:val="24"/>
        </w:rPr>
      </w:pPr>
      <w:r>
        <w:rPr>
          <w:szCs w:val="24"/>
        </w:rPr>
        <w:t xml:space="preserve">Na podstawie art. 10 </w:t>
      </w:r>
      <w:r w:rsidR="00CF2E03">
        <w:rPr>
          <w:szCs w:val="24"/>
        </w:rPr>
        <w:t xml:space="preserve">ust. 2 </w:t>
      </w:r>
      <w:r w:rsidR="00223C8B" w:rsidRPr="00223C8B">
        <w:rPr>
          <w:szCs w:val="24"/>
        </w:rPr>
        <w:t>ustawy z dnia 29 września 1994 r.</w:t>
      </w:r>
      <w:r w:rsidR="00530A3F">
        <w:rPr>
          <w:szCs w:val="24"/>
        </w:rPr>
        <w:t xml:space="preserve"> o rachunkowości ( Dz. U. z 2009 r. Nr 152</w:t>
      </w:r>
      <w:r w:rsidR="00223C8B" w:rsidRPr="00223C8B">
        <w:rPr>
          <w:szCs w:val="24"/>
        </w:rPr>
        <w:t xml:space="preserve">, poz. </w:t>
      </w:r>
      <w:r w:rsidR="00530A3F">
        <w:rPr>
          <w:szCs w:val="24"/>
        </w:rPr>
        <w:t>1223</w:t>
      </w:r>
      <w:r w:rsidR="00223C8B" w:rsidRPr="00223C8B">
        <w:rPr>
          <w:szCs w:val="24"/>
        </w:rPr>
        <w:t xml:space="preserve"> z późn. zm.) oraz Rozporządzenia Ministra Finansów z dnia z </w:t>
      </w:r>
      <w:r w:rsidR="00530A3F">
        <w:rPr>
          <w:szCs w:val="24"/>
        </w:rPr>
        <w:t>5</w:t>
      </w:r>
      <w:r w:rsidR="00223C8B" w:rsidRPr="00223C8B">
        <w:rPr>
          <w:szCs w:val="24"/>
        </w:rPr>
        <w:t xml:space="preserve"> lipca 20</w:t>
      </w:r>
      <w:r w:rsidR="00530A3F">
        <w:rPr>
          <w:szCs w:val="24"/>
        </w:rPr>
        <w:t>10</w:t>
      </w:r>
      <w:r w:rsidR="00223C8B" w:rsidRPr="00223C8B">
        <w:rPr>
          <w:szCs w:val="24"/>
        </w:rPr>
        <w:t xml:space="preserve"> roku w sprawie szczególnych zasad rachunkowości oraz planów kont dla budżetu państwa, budżetów jednostek samorządu terytorialnego</w:t>
      </w:r>
      <w:r w:rsidR="00DC6BD8">
        <w:rPr>
          <w:szCs w:val="24"/>
        </w:rPr>
        <w:t>, jednostek budżetowych, samorządowych zakładów budżetowych, państwowych funduszy celowych oraz państwowych jednostek</w:t>
      </w:r>
      <w:r w:rsidR="0034646D">
        <w:rPr>
          <w:szCs w:val="24"/>
        </w:rPr>
        <w:t xml:space="preserve"> </w:t>
      </w:r>
      <w:r w:rsidR="00DC6BD8">
        <w:rPr>
          <w:szCs w:val="24"/>
        </w:rPr>
        <w:t>budżetowych mających siedzibę poza granicami Rzeczpospolitej Polskiej ( Dz. U. Nr 128,</w:t>
      </w:r>
      <w:r w:rsidR="00223C8B" w:rsidRPr="00223C8B">
        <w:rPr>
          <w:szCs w:val="24"/>
        </w:rPr>
        <w:t xml:space="preserve"> poz.</w:t>
      </w:r>
      <w:r w:rsidR="0034646D">
        <w:rPr>
          <w:szCs w:val="24"/>
        </w:rPr>
        <w:t xml:space="preserve"> 861</w:t>
      </w:r>
      <w:r w:rsidR="00223C8B" w:rsidRPr="00223C8B">
        <w:rPr>
          <w:szCs w:val="24"/>
        </w:rPr>
        <w:t>) zarządza się</w:t>
      </w:r>
      <w:r w:rsidR="00223C8B">
        <w:rPr>
          <w:szCs w:val="24"/>
        </w:rPr>
        <w:t>,</w:t>
      </w:r>
      <w:r w:rsidR="00223C8B" w:rsidRPr="00223C8B">
        <w:rPr>
          <w:szCs w:val="24"/>
        </w:rPr>
        <w:t xml:space="preserve"> co następuje:</w:t>
      </w:r>
    </w:p>
    <w:p w:rsidR="002E7B05" w:rsidRDefault="002E7B05" w:rsidP="002E7B05">
      <w:pPr>
        <w:pStyle w:val="paragraf"/>
      </w:pPr>
      <w:r>
        <w:rPr>
          <w:szCs w:val="24"/>
        </w:rPr>
        <w:t>Wprowadza się „Do</w:t>
      </w:r>
      <w:r>
        <w:t>kumentację sysytemu przetwarzania danych prz</w:t>
      </w:r>
      <w:r w:rsidR="00280EF7">
        <w:t>y użyciu komputera oraz ochrony</w:t>
      </w:r>
      <w:r>
        <w:t xml:space="preserve"> danych i ich zbiorów” w brzmieniu według załącznika do niniejszego zarządzenia.</w:t>
      </w:r>
    </w:p>
    <w:p w:rsidR="002E7B05" w:rsidRDefault="00F5231F" w:rsidP="002E7B05">
      <w:pPr>
        <w:pStyle w:val="paragraf"/>
      </w:pPr>
      <w:r>
        <w:t>Traci moc załącznik Nr 4 do Zarządzenia Wójta Gminy Raczki Nr 22/01 z dnia 31 grudnia 2001 r. w sprawie ustalenia zasad rachunkowości w Urzędzie Gminy.</w:t>
      </w:r>
    </w:p>
    <w:p w:rsidR="00F5231F" w:rsidRDefault="00F5231F" w:rsidP="002E7B05">
      <w:pPr>
        <w:pStyle w:val="paragraf"/>
      </w:pPr>
      <w:r>
        <w:t>Treść zarządzenia przekazać do wiadomości pracownikom działu finansowo- księgowego urzędu.</w:t>
      </w:r>
    </w:p>
    <w:p w:rsidR="00F5231F" w:rsidRDefault="00F5231F" w:rsidP="002E7B05">
      <w:pPr>
        <w:pStyle w:val="paragraf"/>
      </w:pPr>
      <w:r>
        <w:t>Zarządzenie wchodzi w życie z dniem podjęcia z mocą obowiązującą od 8 kwietnia 2010 r.</w:t>
      </w:r>
    </w:p>
    <w:p w:rsidR="005A0F15" w:rsidRDefault="005A0F15" w:rsidP="005A0F15">
      <w:pPr>
        <w:pStyle w:val="paragraf"/>
        <w:numPr>
          <w:ilvl w:val="0"/>
          <w:numId w:val="0"/>
        </w:numPr>
        <w:ind w:left="397"/>
      </w:pPr>
    </w:p>
    <w:p w:rsidR="002E7B05" w:rsidRPr="00F5231F" w:rsidRDefault="00F5231F" w:rsidP="00F5231F">
      <w:pPr>
        <w:pStyle w:val="Podpis"/>
        <w:rPr>
          <w:rFonts w:ascii="Times New Roman" w:hAnsi="Times New Roman" w:cs="Times New Roman"/>
        </w:rPr>
      </w:pPr>
      <w:r w:rsidRPr="00F5231F">
        <w:rPr>
          <w:rFonts w:ascii="Times New Roman" w:hAnsi="Times New Roman" w:cs="Times New Roman"/>
        </w:rPr>
        <w:t>Wójt</w:t>
      </w:r>
    </w:p>
    <w:p w:rsidR="00F5231F" w:rsidRDefault="00F5231F" w:rsidP="00F5231F">
      <w:pPr>
        <w:pStyle w:val="Podpis"/>
        <w:rPr>
          <w:rFonts w:ascii="Times New Roman" w:hAnsi="Times New Roman" w:cs="Times New Roman"/>
        </w:rPr>
      </w:pPr>
      <w:r w:rsidRPr="00F5231F">
        <w:rPr>
          <w:rFonts w:ascii="Times New Roman" w:hAnsi="Times New Roman" w:cs="Times New Roman"/>
        </w:rPr>
        <w:t>Roman Fiedorowicz</w:t>
      </w:r>
    </w:p>
    <w:p w:rsidR="00223C8B" w:rsidRDefault="00223C8B" w:rsidP="005A0F15">
      <w:pPr>
        <w:pStyle w:val="Podpis"/>
        <w:numPr>
          <w:ilvl w:val="0"/>
          <w:numId w:val="0"/>
        </w:numPr>
        <w:spacing w:line="240" w:lineRule="auto"/>
        <w:ind w:left="4536"/>
        <w:rPr>
          <w:rFonts w:ascii="Times New Roman" w:hAnsi="Times New Roman" w:cs="Times New Roman"/>
          <w:szCs w:val="24"/>
        </w:rPr>
      </w:pPr>
    </w:p>
    <w:p w:rsidR="005A0F15" w:rsidRPr="00223C8B" w:rsidRDefault="005A0F15" w:rsidP="005A0F15">
      <w:pPr>
        <w:pStyle w:val="Podpis"/>
        <w:numPr>
          <w:ilvl w:val="0"/>
          <w:numId w:val="0"/>
        </w:numPr>
        <w:spacing w:line="240" w:lineRule="auto"/>
        <w:ind w:left="4536"/>
        <w:rPr>
          <w:rFonts w:ascii="Times New Roman" w:hAnsi="Times New Roman" w:cs="Times New Roman"/>
          <w:szCs w:val="24"/>
        </w:rPr>
      </w:pPr>
    </w:p>
    <w:p w:rsidR="00223C8B" w:rsidRPr="00223C8B" w:rsidRDefault="00223C8B" w:rsidP="00B70AF0">
      <w:pPr>
        <w:pStyle w:val="za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</w:p>
    <w:p w:rsidR="00223C8B" w:rsidRPr="00223C8B" w:rsidRDefault="00223C8B" w:rsidP="00B70AF0">
      <w:pPr>
        <w:pStyle w:val="za1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 w:rsidRPr="00223C8B">
        <w:rPr>
          <w:rFonts w:ascii="Times New Roman" w:hAnsi="Times New Roman" w:cs="Times New Roman"/>
          <w:szCs w:val="24"/>
        </w:rPr>
        <w:t xml:space="preserve">do Zarządzenia Nr </w:t>
      </w:r>
      <w:r w:rsidR="00F5231F">
        <w:rPr>
          <w:rFonts w:ascii="Times New Roman" w:hAnsi="Times New Roman" w:cs="Times New Roman"/>
          <w:szCs w:val="24"/>
        </w:rPr>
        <w:t>11</w:t>
      </w:r>
    </w:p>
    <w:p w:rsidR="00223C8B" w:rsidRPr="00223C8B" w:rsidRDefault="00223C8B" w:rsidP="00B70AF0">
      <w:pPr>
        <w:pStyle w:val="za1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 w:rsidRPr="00223C8B">
        <w:rPr>
          <w:rFonts w:ascii="Times New Roman" w:hAnsi="Times New Roman" w:cs="Times New Roman"/>
          <w:szCs w:val="24"/>
        </w:rPr>
        <w:t>Wójta Gminy Raczki</w:t>
      </w:r>
    </w:p>
    <w:p w:rsidR="00223C8B" w:rsidRDefault="00F5231F" w:rsidP="00B70AF0">
      <w:pPr>
        <w:pStyle w:val="za1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dnia 9</w:t>
      </w:r>
      <w:r w:rsidR="006F7C8F">
        <w:rPr>
          <w:rFonts w:ascii="Times New Roman" w:hAnsi="Times New Roman" w:cs="Times New Roman"/>
          <w:szCs w:val="24"/>
        </w:rPr>
        <w:t xml:space="preserve"> sierpnia 2010</w:t>
      </w:r>
      <w:r w:rsidR="00223C8B" w:rsidRPr="00223C8B">
        <w:rPr>
          <w:rFonts w:ascii="Times New Roman" w:hAnsi="Times New Roman" w:cs="Times New Roman"/>
          <w:szCs w:val="24"/>
        </w:rPr>
        <w:t xml:space="preserve"> r.</w:t>
      </w:r>
    </w:p>
    <w:p w:rsidR="0061308B" w:rsidRPr="0061308B" w:rsidRDefault="0061308B" w:rsidP="0061308B">
      <w:p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Dokumentacja systemu przetwarzania danych przy użyciu komputera w Urzędzie Gminy Raczki zawiera następujące działy:</w:t>
      </w:r>
    </w:p>
    <w:p w:rsidR="0061308B" w:rsidRPr="0061308B" w:rsidRDefault="0061308B" w:rsidP="0061308B">
      <w:pPr>
        <w:pStyle w:val="Akapitzlist"/>
        <w:numPr>
          <w:ilvl w:val="0"/>
          <w:numId w:val="30"/>
        </w:numPr>
        <w:rPr>
          <w:szCs w:val="24"/>
        </w:rPr>
      </w:pPr>
      <w:r w:rsidRPr="0061308B">
        <w:rPr>
          <w:szCs w:val="24"/>
        </w:rPr>
        <w:t>I. Wykaz stosowanych ksiąg rachunkowych.</w:t>
      </w:r>
    </w:p>
    <w:p w:rsidR="0061308B" w:rsidRPr="0061308B" w:rsidRDefault="0061308B" w:rsidP="0061308B">
      <w:pPr>
        <w:pStyle w:val="Akapitzlist"/>
        <w:numPr>
          <w:ilvl w:val="0"/>
          <w:numId w:val="30"/>
        </w:numPr>
        <w:rPr>
          <w:szCs w:val="24"/>
        </w:rPr>
      </w:pPr>
      <w:r w:rsidRPr="0061308B">
        <w:rPr>
          <w:szCs w:val="24"/>
        </w:rPr>
        <w:t>II. Wykaz stosowanych programów komputerowych.</w:t>
      </w:r>
    </w:p>
    <w:p w:rsidR="0061308B" w:rsidRPr="0061308B" w:rsidRDefault="0061308B" w:rsidP="0061308B">
      <w:pPr>
        <w:pStyle w:val="Akapitzlist"/>
        <w:numPr>
          <w:ilvl w:val="0"/>
          <w:numId w:val="30"/>
        </w:numPr>
        <w:rPr>
          <w:szCs w:val="24"/>
        </w:rPr>
      </w:pPr>
      <w:r w:rsidRPr="0061308B">
        <w:rPr>
          <w:szCs w:val="24"/>
        </w:rPr>
        <w:t xml:space="preserve">III. Instrukcja określająca sposób zarządzania systemami informatycznymi. </w:t>
      </w:r>
    </w:p>
    <w:p w:rsidR="0061308B" w:rsidRPr="0061308B" w:rsidRDefault="0061308B" w:rsidP="0061308B">
      <w:p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lastRenderedPageBreak/>
        <w:t xml:space="preserve">I. WYKAZ STOSOWANYCH KSIAG RACHUNKOWYCH W URZĘDZIE GMINY </w:t>
      </w:r>
      <w:r w:rsidRPr="0061308B">
        <w:rPr>
          <w:rFonts w:ascii="Times New Roman" w:hAnsi="Times New Roman" w:cs="Times New Roman"/>
          <w:sz w:val="24"/>
          <w:szCs w:val="24"/>
        </w:rPr>
        <w:br/>
        <w:t xml:space="preserve">    RACZKI</w:t>
      </w:r>
    </w:p>
    <w:p w:rsidR="002D4DF8" w:rsidRDefault="0061308B" w:rsidP="002D4DF8">
      <w:pPr>
        <w:pStyle w:val="pkt"/>
      </w:pPr>
      <w:r w:rsidRPr="0061308B">
        <w:t xml:space="preserve">1. Księgi rachunkowe prowadzi się w siedzibie Urzędu Gminy Raczki. Księgi rachunkowe otwiera się na początek każdego </w:t>
      </w:r>
      <w:r w:rsidR="002D4DF8">
        <w:t>następnego roku obrotowego.</w:t>
      </w:r>
    </w:p>
    <w:p w:rsidR="002D4DF8" w:rsidRDefault="0061308B" w:rsidP="002D4DF8">
      <w:pPr>
        <w:pStyle w:val="pkt"/>
      </w:pPr>
      <w:r w:rsidRPr="0061308B">
        <w:t>2. Księgi zamyka się  na dzień kończący dzień obrotowy.</w:t>
      </w:r>
    </w:p>
    <w:p w:rsidR="002D4DF8" w:rsidRDefault="0061308B" w:rsidP="002D4DF8">
      <w:pPr>
        <w:pStyle w:val="pkt"/>
      </w:pPr>
      <w:r w:rsidRPr="0061308B">
        <w:t>3. Zapisów na określonym koncie księgi dokonuje si</w:t>
      </w:r>
      <w:r w:rsidR="002D4DF8">
        <w:t>ę w kolejności chronologicznej.</w:t>
      </w:r>
    </w:p>
    <w:p w:rsidR="002D4DF8" w:rsidRDefault="0061308B" w:rsidP="002D4DF8">
      <w:pPr>
        <w:pStyle w:val="pkt"/>
      </w:pPr>
      <w:r w:rsidRPr="0061308B">
        <w:t>4. Zapisy księgi głównej (dziennik główny) drukuje się nie rzadziej niż na koniec roku obr</w:t>
      </w:r>
      <w:r w:rsidR="002D4DF8">
        <w:t>otowego.</w:t>
      </w:r>
    </w:p>
    <w:p w:rsidR="002D4DF8" w:rsidRDefault="0061308B" w:rsidP="002D4DF8">
      <w:pPr>
        <w:pStyle w:val="pkt"/>
      </w:pPr>
      <w:r w:rsidRPr="0061308B">
        <w:t>5. Zapisy kont pomocniczych prowadzi się jako wyodrębniony sys</w:t>
      </w:r>
      <w:r w:rsidR="002D4DF8">
        <w:t>tem kont (ewidencja analityczna kont).</w:t>
      </w:r>
    </w:p>
    <w:p w:rsidR="0061308B" w:rsidRPr="0061308B" w:rsidRDefault="0061308B" w:rsidP="002D4DF8">
      <w:pPr>
        <w:pStyle w:val="pkt"/>
      </w:pPr>
      <w:r w:rsidRPr="0061308B">
        <w:t>6. Księgi rachunkowe urzędu obe</w:t>
      </w:r>
      <w:r>
        <w:t>jmują:</w:t>
      </w:r>
      <w:r>
        <w:br/>
      </w:r>
      <w:r>
        <w:tab/>
        <w:t>- księgi budżetu gmin (O</w:t>
      </w:r>
      <w:r w:rsidRPr="0061308B">
        <w:t>rgan),</w:t>
      </w:r>
      <w:r w:rsidRPr="0061308B">
        <w:br/>
      </w:r>
      <w:r w:rsidRPr="0061308B">
        <w:tab/>
        <w:t>- księgi jednostki budżetowe</w:t>
      </w:r>
      <w:r>
        <w:t>j</w:t>
      </w:r>
      <w:r w:rsidRPr="0061308B">
        <w:t xml:space="preserve"> (Jednostka).</w:t>
      </w:r>
    </w:p>
    <w:p w:rsidR="0061308B" w:rsidRPr="0061308B" w:rsidRDefault="002D4DF8" w:rsidP="002D4DF8">
      <w:pPr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ksiąg budżetu gminy (O</w:t>
      </w:r>
      <w:r w:rsidR="0061308B" w:rsidRPr="0061308B">
        <w:rPr>
          <w:rFonts w:ascii="Times New Roman" w:hAnsi="Times New Roman" w:cs="Times New Roman"/>
          <w:sz w:val="24"/>
          <w:szCs w:val="24"/>
        </w:rPr>
        <w:t>rganu) wchodzą: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</w:r>
      <w:r w:rsidR="0061308B" w:rsidRPr="0061308B">
        <w:rPr>
          <w:rFonts w:ascii="Times New Roman" w:hAnsi="Times New Roman" w:cs="Times New Roman"/>
          <w:sz w:val="24"/>
          <w:szCs w:val="24"/>
        </w:rPr>
        <w:tab/>
        <w:t>- dziennik obrotów o symbolu „ORGAN”, drukowany w okresach mies</w:t>
      </w:r>
      <w:r w:rsidR="005A0F15">
        <w:rPr>
          <w:rFonts w:ascii="Times New Roman" w:hAnsi="Times New Roman" w:cs="Times New Roman"/>
          <w:sz w:val="24"/>
          <w:szCs w:val="24"/>
        </w:rPr>
        <w:t>ięcznych przez system „</w:t>
      </w:r>
      <w:r w:rsidR="0061308B" w:rsidRPr="0061308B">
        <w:rPr>
          <w:rFonts w:ascii="Times New Roman" w:hAnsi="Times New Roman" w:cs="Times New Roman"/>
          <w:sz w:val="24"/>
          <w:szCs w:val="24"/>
        </w:rPr>
        <w:t>Ks</w:t>
      </w:r>
      <w:r w:rsidR="005A0F15">
        <w:rPr>
          <w:rFonts w:ascii="Times New Roman" w:hAnsi="Times New Roman" w:cs="Times New Roman"/>
          <w:sz w:val="24"/>
          <w:szCs w:val="24"/>
        </w:rPr>
        <w:t>ięgowość budżetowa</w:t>
      </w:r>
      <w:r w:rsidR="0061308B" w:rsidRPr="0061308B">
        <w:rPr>
          <w:rFonts w:ascii="Times New Roman" w:hAnsi="Times New Roman" w:cs="Times New Roman"/>
          <w:sz w:val="24"/>
          <w:szCs w:val="24"/>
        </w:rPr>
        <w:t>”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</w:r>
      <w:r w:rsidR="0061308B" w:rsidRPr="0061308B">
        <w:rPr>
          <w:rFonts w:ascii="Times New Roman" w:hAnsi="Times New Roman" w:cs="Times New Roman"/>
          <w:sz w:val="24"/>
          <w:szCs w:val="24"/>
        </w:rPr>
        <w:tab/>
        <w:t>- dziennik obrotów kont księgi głównej o symbolu „ORGAN”, drukowane na dzień kończący miesiąc oraz ich miesięczne zestawienie obrotów,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</w:r>
      <w:r w:rsidR="0061308B" w:rsidRPr="0061308B">
        <w:rPr>
          <w:rFonts w:ascii="Times New Roman" w:hAnsi="Times New Roman" w:cs="Times New Roman"/>
          <w:sz w:val="24"/>
          <w:szCs w:val="24"/>
        </w:rPr>
        <w:tab/>
        <w:t>- konta księgi głównej i wydruki zestawienia obrotów i sald oraz ksiąg pomocniczych (analityka) prowadzone przez wymieniony system, oznaczone symbolem „ORGAN” i drukowane na dni kończące miesiąc,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</w:r>
      <w:r w:rsidR="0061308B" w:rsidRPr="0061308B">
        <w:rPr>
          <w:rFonts w:ascii="Times New Roman" w:hAnsi="Times New Roman" w:cs="Times New Roman"/>
          <w:sz w:val="24"/>
          <w:szCs w:val="24"/>
        </w:rPr>
        <w:tab/>
        <w:t>- konta ksiąg analitycznych i wydruki ich obrotów oraz sald co najmniej na 31 grudnia roku budżetowego,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</w:r>
      <w:r w:rsidR="0061308B" w:rsidRPr="0061308B">
        <w:rPr>
          <w:rFonts w:ascii="Times New Roman" w:hAnsi="Times New Roman" w:cs="Times New Roman"/>
          <w:sz w:val="24"/>
          <w:szCs w:val="24"/>
        </w:rPr>
        <w:tab/>
        <w:t>- konta ksiąg pomocniczych (analityka), pro</w:t>
      </w:r>
      <w:r>
        <w:rPr>
          <w:rFonts w:ascii="Times New Roman" w:hAnsi="Times New Roman" w:cs="Times New Roman"/>
          <w:sz w:val="24"/>
          <w:szCs w:val="24"/>
        </w:rPr>
        <w:t>wadzone przez programy „</w:t>
      </w:r>
      <w:r w:rsidR="0061308B" w:rsidRPr="0061308B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ięgowość budżetowa</w:t>
      </w:r>
      <w:r w:rsidR="0061308B" w:rsidRPr="0061308B">
        <w:rPr>
          <w:rFonts w:ascii="Times New Roman" w:hAnsi="Times New Roman" w:cs="Times New Roman"/>
          <w:sz w:val="24"/>
          <w:szCs w:val="24"/>
        </w:rPr>
        <w:t>” oraz „K</w:t>
      </w:r>
      <w:r>
        <w:rPr>
          <w:rFonts w:ascii="Times New Roman" w:hAnsi="Times New Roman" w:cs="Times New Roman"/>
          <w:sz w:val="24"/>
          <w:szCs w:val="24"/>
        </w:rPr>
        <w:t>sięgowość zobowiązań</w:t>
      </w:r>
      <w:r w:rsidR="0061308B" w:rsidRPr="0061308B">
        <w:rPr>
          <w:rFonts w:ascii="Times New Roman" w:hAnsi="Times New Roman" w:cs="Times New Roman"/>
          <w:sz w:val="24"/>
          <w:szCs w:val="24"/>
        </w:rPr>
        <w:t>”.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  <w:t xml:space="preserve">W skład  ksiąg jednostki budżetowej </w:t>
      </w:r>
      <w:r>
        <w:rPr>
          <w:rFonts w:ascii="Times New Roman" w:hAnsi="Times New Roman" w:cs="Times New Roman"/>
          <w:sz w:val="24"/>
          <w:szCs w:val="24"/>
        </w:rPr>
        <w:t xml:space="preserve">(Jednostki) </w:t>
      </w:r>
      <w:r w:rsidR="0061308B" w:rsidRPr="0061308B">
        <w:rPr>
          <w:rFonts w:ascii="Times New Roman" w:hAnsi="Times New Roman" w:cs="Times New Roman"/>
          <w:sz w:val="24"/>
          <w:szCs w:val="24"/>
        </w:rPr>
        <w:t>wchodzą: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</w:r>
      <w:r w:rsidR="0061308B" w:rsidRPr="0061308B">
        <w:rPr>
          <w:rFonts w:ascii="Times New Roman" w:hAnsi="Times New Roman" w:cs="Times New Roman"/>
          <w:sz w:val="24"/>
          <w:szCs w:val="24"/>
        </w:rPr>
        <w:tab/>
        <w:t>- dzienniki obrotów kont księgi głównej o symbolu „JEDNOSTKA”, drukowane na dzień kończący miesiąc oraz ich miesięczne zestawienie obrotów,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</w:r>
      <w:r w:rsidR="0061308B" w:rsidRPr="0061308B">
        <w:rPr>
          <w:rFonts w:ascii="Times New Roman" w:hAnsi="Times New Roman" w:cs="Times New Roman"/>
          <w:sz w:val="24"/>
          <w:szCs w:val="24"/>
        </w:rPr>
        <w:tab/>
        <w:t>- konta księgi głównej i wydruki obrotów i sald oraz ksiąg pomocniczych (analityka) prowadzone przez wymieniony system, oznaczenie symbolem „JEDNOSTKA”  i drukowane na dni kończące miesiąc,</w:t>
      </w:r>
      <w:r w:rsidR="0061308B" w:rsidRPr="0061308B">
        <w:rPr>
          <w:rFonts w:ascii="Times New Roman" w:hAnsi="Times New Roman" w:cs="Times New Roman"/>
          <w:sz w:val="24"/>
          <w:szCs w:val="24"/>
        </w:rPr>
        <w:br/>
      </w:r>
      <w:r w:rsidR="0061308B" w:rsidRPr="0061308B">
        <w:rPr>
          <w:rFonts w:ascii="Times New Roman" w:hAnsi="Times New Roman" w:cs="Times New Roman"/>
          <w:sz w:val="24"/>
          <w:szCs w:val="24"/>
        </w:rPr>
        <w:tab/>
        <w:t>- konta ksiąg analitycznych i wydruki ich obrotów oraz sald co najmniej na 31 grudnia roku budżetowego.</w:t>
      </w:r>
    </w:p>
    <w:p w:rsidR="0061308B" w:rsidRPr="0061308B" w:rsidRDefault="0061308B" w:rsidP="002D4DF8">
      <w:p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7. Omówienie wyżej księgi prowadzi się za pomocą komputerów, przy wykorzystaniu programu f</w:t>
      </w:r>
      <w:r w:rsidR="002D4DF8">
        <w:rPr>
          <w:rFonts w:ascii="Times New Roman" w:hAnsi="Times New Roman" w:cs="Times New Roman"/>
          <w:sz w:val="24"/>
          <w:szCs w:val="24"/>
        </w:rPr>
        <w:t>inansowo - księgowego „</w:t>
      </w:r>
      <w:r w:rsidRPr="0061308B">
        <w:rPr>
          <w:rFonts w:ascii="Times New Roman" w:hAnsi="Times New Roman" w:cs="Times New Roman"/>
          <w:sz w:val="24"/>
          <w:szCs w:val="24"/>
        </w:rPr>
        <w:t>Ks</w:t>
      </w:r>
      <w:r w:rsidR="002D4DF8">
        <w:rPr>
          <w:rFonts w:ascii="Times New Roman" w:hAnsi="Times New Roman" w:cs="Times New Roman"/>
          <w:sz w:val="24"/>
          <w:szCs w:val="24"/>
        </w:rPr>
        <w:t>ięgowość budżetowa</w:t>
      </w:r>
      <w:r w:rsidRPr="0061308B">
        <w:rPr>
          <w:rFonts w:ascii="Times New Roman" w:hAnsi="Times New Roman" w:cs="Times New Roman"/>
          <w:sz w:val="24"/>
          <w:szCs w:val="24"/>
        </w:rPr>
        <w:t>”</w:t>
      </w:r>
      <w:r w:rsidR="002D4DF8">
        <w:rPr>
          <w:rFonts w:ascii="Times New Roman" w:hAnsi="Times New Roman" w:cs="Times New Roman"/>
          <w:sz w:val="24"/>
          <w:szCs w:val="24"/>
        </w:rPr>
        <w:t>.</w:t>
      </w:r>
      <w:r w:rsidRPr="0061308B">
        <w:rPr>
          <w:rFonts w:ascii="Times New Roman" w:hAnsi="Times New Roman" w:cs="Times New Roman"/>
          <w:sz w:val="24"/>
          <w:szCs w:val="24"/>
        </w:rPr>
        <w:br/>
        <w:t>8. Celem zapewnienia sprawności ksiąg, prowadzonych przy użyciu systemu komputerowego oraz dokonywania niezbędnych analiz i wydruków w latach późniejszych</w:t>
      </w:r>
      <w:r w:rsidR="002D4DF8">
        <w:rPr>
          <w:rFonts w:ascii="Times New Roman" w:hAnsi="Times New Roman" w:cs="Times New Roman"/>
          <w:sz w:val="24"/>
          <w:szCs w:val="24"/>
        </w:rPr>
        <w:t xml:space="preserve"> oraz w innych ujęciach </w:t>
      </w:r>
      <w:r w:rsidRPr="0061308B">
        <w:rPr>
          <w:rFonts w:ascii="Times New Roman" w:hAnsi="Times New Roman" w:cs="Times New Roman"/>
          <w:sz w:val="24"/>
          <w:szCs w:val="24"/>
        </w:rPr>
        <w:t>niż wynikające z ustawy o rachunkowości, a także w celu zapobiegania uszkodzeniu baz danych w systemie komputerowym przez „wirusy komputerowe” oraz zabezpieczenia przed ewentualną kradzieżą, są kopio</w:t>
      </w:r>
      <w:r w:rsidR="002D4DF8">
        <w:rPr>
          <w:rFonts w:ascii="Times New Roman" w:hAnsi="Times New Roman" w:cs="Times New Roman"/>
          <w:sz w:val="24"/>
          <w:szCs w:val="24"/>
        </w:rPr>
        <w:t>wane bazy zbiorów na przenośą</w:t>
      </w:r>
      <w:r w:rsidRPr="0061308B">
        <w:rPr>
          <w:rFonts w:ascii="Times New Roman" w:hAnsi="Times New Roman" w:cs="Times New Roman"/>
          <w:sz w:val="24"/>
          <w:szCs w:val="24"/>
        </w:rPr>
        <w:t xml:space="preserve"> pamięć „Kingston”  i </w:t>
      </w:r>
      <w:r w:rsidRPr="0061308B">
        <w:rPr>
          <w:rFonts w:ascii="Times New Roman" w:hAnsi="Times New Roman" w:cs="Times New Roman"/>
          <w:sz w:val="24"/>
          <w:szCs w:val="24"/>
        </w:rPr>
        <w:lastRenderedPageBreak/>
        <w:t>archiwizowane co najmniej przez okresy pięcioletnie.</w:t>
      </w:r>
      <w:r w:rsidRPr="0061308B">
        <w:rPr>
          <w:rFonts w:ascii="Times New Roman" w:hAnsi="Times New Roman" w:cs="Times New Roman"/>
          <w:sz w:val="24"/>
          <w:szCs w:val="24"/>
        </w:rPr>
        <w:br/>
        <w:t xml:space="preserve">9. Księgi zawierają na wydruku komputerowym trwale oznaczoną </w:t>
      </w:r>
      <w:r w:rsidR="002D4DF8">
        <w:rPr>
          <w:rFonts w:ascii="Times New Roman" w:hAnsi="Times New Roman" w:cs="Times New Roman"/>
          <w:sz w:val="24"/>
          <w:szCs w:val="24"/>
        </w:rPr>
        <w:t>nazwę jednostki, której dotyczą</w:t>
      </w:r>
      <w:r w:rsidRPr="0061308B">
        <w:rPr>
          <w:rFonts w:ascii="Times New Roman" w:hAnsi="Times New Roman" w:cs="Times New Roman"/>
          <w:sz w:val="24"/>
          <w:szCs w:val="24"/>
        </w:rPr>
        <w:t xml:space="preserve"> oraz zrozumiała nazwę danego rodzaju księgi rachunkowej oraz wyraźne oznaczenie roku</w:t>
      </w:r>
      <w:r w:rsidR="002D4DF8">
        <w:rPr>
          <w:rFonts w:ascii="Times New Roman" w:hAnsi="Times New Roman" w:cs="Times New Roman"/>
          <w:sz w:val="24"/>
          <w:szCs w:val="24"/>
        </w:rPr>
        <w:t>,</w:t>
      </w:r>
      <w:r w:rsidRPr="0061308B">
        <w:rPr>
          <w:rFonts w:ascii="Times New Roman" w:hAnsi="Times New Roman" w:cs="Times New Roman"/>
          <w:sz w:val="24"/>
          <w:szCs w:val="24"/>
        </w:rPr>
        <w:t xml:space="preserve"> co do rok</w:t>
      </w:r>
      <w:r w:rsidR="002D4DF8">
        <w:rPr>
          <w:rFonts w:ascii="Times New Roman" w:hAnsi="Times New Roman" w:cs="Times New Roman"/>
          <w:sz w:val="24"/>
          <w:szCs w:val="24"/>
        </w:rPr>
        <w:t>u obrotowego</w:t>
      </w:r>
      <w:r w:rsidRPr="0061308B">
        <w:rPr>
          <w:rFonts w:ascii="Times New Roman" w:hAnsi="Times New Roman" w:cs="Times New Roman"/>
          <w:sz w:val="24"/>
          <w:szCs w:val="24"/>
        </w:rPr>
        <w:t>, składają się z automatycznie ponumerowanych stron z oznaczeniem pierwszej i ostatniej strony oraz są sumowane w sposób ciągły w roku obrotowym.</w:t>
      </w:r>
      <w:r w:rsidRPr="0061308B">
        <w:rPr>
          <w:rFonts w:ascii="Times New Roman" w:hAnsi="Times New Roman" w:cs="Times New Roman"/>
          <w:sz w:val="24"/>
          <w:szCs w:val="24"/>
        </w:rPr>
        <w:br/>
        <w:t>10. Przy prowadzeniu ksiąg przy użyciu komputera zapewnia się:</w:t>
      </w:r>
      <w:r w:rsidRPr="0061308B">
        <w:rPr>
          <w:rFonts w:ascii="Times New Roman" w:hAnsi="Times New Roman" w:cs="Times New Roman"/>
          <w:sz w:val="24"/>
          <w:szCs w:val="24"/>
        </w:rPr>
        <w:br/>
      </w:r>
      <w:r w:rsidRPr="0061308B">
        <w:rPr>
          <w:rFonts w:ascii="Times New Roman" w:hAnsi="Times New Roman" w:cs="Times New Roman"/>
          <w:sz w:val="24"/>
          <w:szCs w:val="24"/>
        </w:rPr>
        <w:tab/>
        <w:t>- ujmowanie w dzienniku wyłącznie zapisów sprawdzonych,</w:t>
      </w:r>
      <w:r w:rsidRPr="0061308B">
        <w:rPr>
          <w:rFonts w:ascii="Times New Roman" w:hAnsi="Times New Roman" w:cs="Times New Roman"/>
          <w:sz w:val="24"/>
          <w:szCs w:val="24"/>
        </w:rPr>
        <w:br/>
      </w:r>
      <w:r w:rsidRPr="0061308B">
        <w:rPr>
          <w:rFonts w:ascii="Times New Roman" w:hAnsi="Times New Roman" w:cs="Times New Roman"/>
          <w:sz w:val="24"/>
          <w:szCs w:val="24"/>
        </w:rPr>
        <w:tab/>
        <w:t>- niedostępność zbioru do modyfikacji poza wprowadzeniem (w razie potrzeby) – poprawek – korekt księgowych,</w:t>
      </w:r>
      <w:r w:rsidRPr="0061308B">
        <w:rPr>
          <w:rFonts w:ascii="Times New Roman" w:hAnsi="Times New Roman" w:cs="Times New Roman"/>
          <w:sz w:val="24"/>
          <w:szCs w:val="24"/>
        </w:rPr>
        <w:br/>
      </w:r>
      <w:r w:rsidRPr="0061308B">
        <w:rPr>
          <w:rFonts w:ascii="Times New Roman" w:hAnsi="Times New Roman" w:cs="Times New Roman"/>
          <w:sz w:val="24"/>
          <w:szCs w:val="24"/>
        </w:rPr>
        <w:tab/>
        <w:t>- automatyczną kontrolę ciągłości zapisów i przenoszenia obrotów,</w:t>
      </w:r>
      <w:r w:rsidRPr="0061308B">
        <w:rPr>
          <w:rFonts w:ascii="Times New Roman" w:hAnsi="Times New Roman" w:cs="Times New Roman"/>
          <w:sz w:val="24"/>
          <w:szCs w:val="24"/>
        </w:rPr>
        <w:br/>
      </w:r>
      <w:r w:rsidRPr="0061308B">
        <w:rPr>
          <w:rFonts w:ascii="Times New Roman" w:hAnsi="Times New Roman" w:cs="Times New Roman"/>
          <w:sz w:val="24"/>
          <w:szCs w:val="24"/>
        </w:rPr>
        <w:tab/>
        <w:t>- wydruku dziennika kolejno ponumerowanych stron nie rzadziej niż na koniec każdego miesiąca.</w:t>
      </w:r>
      <w:r w:rsidRPr="0061308B">
        <w:rPr>
          <w:rFonts w:ascii="Times New Roman" w:hAnsi="Times New Roman" w:cs="Times New Roman"/>
          <w:sz w:val="24"/>
          <w:szCs w:val="24"/>
        </w:rPr>
        <w:br/>
        <w:t>11. Zapisy kont pomocniczych prowadzi się jako wyodrębniony system kont (ewidencja analitycznych kont).</w:t>
      </w:r>
      <w:r w:rsidRPr="0061308B">
        <w:rPr>
          <w:rFonts w:ascii="Times New Roman" w:hAnsi="Times New Roman" w:cs="Times New Roman"/>
          <w:sz w:val="24"/>
          <w:szCs w:val="24"/>
        </w:rPr>
        <w:br/>
        <w:t>12. Księgi pomocnicze prowadzone są przez księgowość budżetową i podatkową Urzędu, które są uzgadniane z zapisami kont księgi głównej na dzień kończący miesiąc.</w:t>
      </w:r>
    </w:p>
    <w:p w:rsidR="0061308B" w:rsidRPr="0061308B" w:rsidRDefault="0061308B" w:rsidP="00925A6D">
      <w:pPr>
        <w:pStyle w:val="Tytuaktu"/>
        <w:numPr>
          <w:ilvl w:val="0"/>
          <w:numId w:val="0"/>
        </w:numPr>
        <w:ind w:firstLine="288"/>
        <w:jc w:val="left"/>
        <w:rPr>
          <w:b w:val="0"/>
        </w:rPr>
      </w:pPr>
      <w:r w:rsidRPr="0061308B">
        <w:rPr>
          <w:b w:val="0"/>
        </w:rPr>
        <w:t xml:space="preserve">II. WYKAZ STOSOWANYCH PROGRAMÓW KOMPUTEROWYCH W </w:t>
      </w:r>
      <w:r w:rsidR="00925A6D">
        <w:rPr>
          <w:b w:val="0"/>
        </w:rPr>
        <w:t>księgowości budżetowej i podatkowej URZĘDu</w:t>
      </w:r>
      <w:r w:rsidRPr="0061308B">
        <w:rPr>
          <w:b w:val="0"/>
        </w:rPr>
        <w:t xml:space="preserve"> GMINY RACZKI.</w:t>
      </w:r>
    </w:p>
    <w:p w:rsidR="0061308B" w:rsidRPr="0061308B" w:rsidRDefault="0061308B" w:rsidP="002D4DF8">
      <w:pPr>
        <w:pStyle w:val="Tytuaktu"/>
        <w:numPr>
          <w:ilvl w:val="0"/>
          <w:numId w:val="21"/>
        </w:numPr>
        <w:jc w:val="left"/>
        <w:rPr>
          <w:b w:val="0"/>
        </w:rPr>
      </w:pPr>
      <w:r>
        <w:rPr>
          <w:b w:val="0"/>
          <w:caps w:val="0"/>
        </w:rPr>
        <w:t>Z</w:t>
      </w:r>
      <w:r w:rsidRPr="0061308B">
        <w:rPr>
          <w:b w:val="0"/>
          <w:caps w:val="0"/>
        </w:rPr>
        <w:t>godnie z art. 10</w:t>
      </w:r>
      <w:r w:rsidR="00925A6D">
        <w:rPr>
          <w:b w:val="0"/>
          <w:caps w:val="0"/>
        </w:rPr>
        <w:t xml:space="preserve">, ust.1, pkt </w:t>
      </w:r>
      <w:r w:rsidRPr="0061308B">
        <w:rPr>
          <w:b w:val="0"/>
          <w:caps w:val="0"/>
        </w:rPr>
        <w:t>3</w:t>
      </w:r>
      <w:r w:rsidR="00925A6D">
        <w:rPr>
          <w:b w:val="0"/>
          <w:caps w:val="0"/>
        </w:rPr>
        <w:t>,</w:t>
      </w:r>
      <w:r w:rsidRPr="0061308B">
        <w:rPr>
          <w:b w:val="0"/>
          <w:caps w:val="0"/>
        </w:rPr>
        <w:t xml:space="preserve"> lit. „c” ustawy z dnia 29 września</w:t>
      </w:r>
      <w:r w:rsidR="00925A6D">
        <w:rPr>
          <w:b w:val="0"/>
          <w:caps w:val="0"/>
        </w:rPr>
        <w:t xml:space="preserve"> 1994 r. o rachunkowości (D</w:t>
      </w:r>
      <w:r w:rsidRPr="0061308B">
        <w:rPr>
          <w:b w:val="0"/>
          <w:caps w:val="0"/>
        </w:rPr>
        <w:t xml:space="preserve">z. </w:t>
      </w:r>
      <w:r w:rsidR="00925A6D">
        <w:rPr>
          <w:b w:val="0"/>
          <w:caps w:val="0"/>
        </w:rPr>
        <w:t xml:space="preserve">U. </w:t>
      </w:r>
      <w:r w:rsidR="00925A6D">
        <w:rPr>
          <w:b w:val="0"/>
          <w:caps w:val="0"/>
          <w:szCs w:val="24"/>
        </w:rPr>
        <w:t>z 2009 r. N</w:t>
      </w:r>
      <w:r w:rsidR="00925A6D" w:rsidRPr="00925A6D">
        <w:rPr>
          <w:b w:val="0"/>
          <w:caps w:val="0"/>
          <w:szCs w:val="24"/>
        </w:rPr>
        <w:t>r 152, poz. 1223 z późn. zm.)</w:t>
      </w:r>
      <w:r w:rsidR="00925A6D" w:rsidRPr="00223C8B">
        <w:rPr>
          <w:caps w:val="0"/>
          <w:szCs w:val="24"/>
        </w:rPr>
        <w:t xml:space="preserve"> </w:t>
      </w:r>
      <w:r w:rsidR="00925A6D" w:rsidRPr="00925A6D">
        <w:rPr>
          <w:b w:val="0"/>
          <w:caps w:val="0"/>
          <w:szCs w:val="24"/>
        </w:rPr>
        <w:t>W</w:t>
      </w:r>
      <w:r w:rsidRPr="00925A6D">
        <w:rPr>
          <w:b w:val="0"/>
          <w:caps w:val="0"/>
        </w:rPr>
        <w:t>ójt</w:t>
      </w:r>
      <w:r w:rsidRPr="0061308B">
        <w:rPr>
          <w:b w:val="0"/>
          <w:caps w:val="0"/>
        </w:rPr>
        <w:t xml:space="preserve"> </w:t>
      </w:r>
      <w:r w:rsidR="00925A6D">
        <w:rPr>
          <w:b w:val="0"/>
          <w:caps w:val="0"/>
        </w:rPr>
        <w:t>G</w:t>
      </w:r>
      <w:r w:rsidRPr="0061308B">
        <w:rPr>
          <w:b w:val="0"/>
          <w:caps w:val="0"/>
        </w:rPr>
        <w:t xml:space="preserve">miny </w:t>
      </w:r>
      <w:r w:rsidR="00925A6D">
        <w:rPr>
          <w:b w:val="0"/>
          <w:caps w:val="0"/>
        </w:rPr>
        <w:t>R</w:t>
      </w:r>
      <w:r w:rsidRPr="0061308B">
        <w:rPr>
          <w:b w:val="0"/>
          <w:caps w:val="0"/>
        </w:rPr>
        <w:t>aczki dopuszcza do stosowania eksploatacji w pracy księgowości budżetowej i podatkowej zakupione następujące programy z pakietu administracji: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4253"/>
        <w:gridCol w:w="1449"/>
      </w:tblGrid>
      <w:tr w:rsidR="0061308B" w:rsidRPr="00F10DB3" w:rsidTr="005A0F15">
        <w:tc>
          <w:tcPr>
            <w:tcW w:w="67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sz w:val="24"/>
                <w:szCs w:val="24"/>
              </w:rPr>
              <w:t>Nazwa programu i autor</w:t>
            </w:r>
          </w:p>
        </w:tc>
        <w:tc>
          <w:tcPr>
            <w:tcW w:w="4253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sz w:val="24"/>
                <w:szCs w:val="24"/>
              </w:rPr>
              <w:t>Przeznaczenie i opis programu</w:t>
            </w:r>
          </w:p>
        </w:tc>
        <w:tc>
          <w:tcPr>
            <w:tcW w:w="1449" w:type="dxa"/>
          </w:tcPr>
          <w:p w:rsidR="0061308B" w:rsidRPr="0061308B" w:rsidRDefault="00925A6D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61308B" w:rsidRPr="0061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rozpoczęcie eksploatacji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0F15" w:rsidRDefault="00925A6D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„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Księgowość budżetowa”, </w:t>
            </w:r>
          </w:p>
          <w:p w:rsidR="0061308B" w:rsidRPr="0061308B" w:rsidRDefault="00925A6D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Usługi Informatyczne INFO – SYSTEM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i Tadeusz Groszek s. j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05 – 120 Legionowo, 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ul. Piłsudskiego 31/240</w:t>
            </w:r>
          </w:p>
        </w:tc>
        <w:tc>
          <w:tcPr>
            <w:tcW w:w="4253" w:type="dxa"/>
          </w:tcPr>
          <w:p w:rsidR="005A0F15" w:rsidRDefault="0061308B" w:rsidP="005A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Księgowość budżetowa, pok. nr 7 i 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, ewidencja pełnej dokumentacji księgowości wraz z planowaniem budżetu Gminy</w:t>
            </w:r>
            <w:r w:rsidR="0087786F">
              <w:rPr>
                <w:rFonts w:ascii="Times New Roman" w:hAnsi="Times New Roman" w:cs="Times New Roman"/>
                <w:sz w:val="24"/>
                <w:szCs w:val="24"/>
              </w:rPr>
              <w:t xml:space="preserve"> i jednostek organizacyjnych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08B" w:rsidRPr="0061308B" w:rsidRDefault="005A0F15" w:rsidP="0087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>sięgowanie operacji gospodarczych</w:t>
            </w:r>
            <w:r w:rsidR="0087786F">
              <w:rPr>
                <w:rFonts w:ascii="Times New Roman" w:hAnsi="Times New Roman" w:cs="Times New Roman"/>
                <w:sz w:val="24"/>
                <w:szCs w:val="24"/>
              </w:rPr>
              <w:t xml:space="preserve"> (wydatki, dochody budżetowe, wydatki strukturalne, angażowanie, itp.), sprawozdawczość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86F">
              <w:rPr>
                <w:rFonts w:ascii="Times New Roman" w:hAnsi="Times New Roman" w:cs="Times New Roman"/>
                <w:sz w:val="24"/>
                <w:szCs w:val="24"/>
              </w:rPr>
              <w:t>budżetowa</w:t>
            </w:r>
          </w:p>
        </w:tc>
        <w:tc>
          <w:tcPr>
            <w:tcW w:w="1449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1 stycznia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2006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308B" w:rsidRPr="0061308B" w:rsidRDefault="0061308B" w:rsidP="005A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System „Podatki” system wymiaru podatków lokalnych od osób fizycznych, 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925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Usł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ugi Informatyczne INFO – SYSTEM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Roman i Tadeusz Gr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oszek s. j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 – 120 Legionowo,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ul. Piłsudskiego 31/240</w:t>
            </w:r>
          </w:p>
        </w:tc>
        <w:tc>
          <w:tcPr>
            <w:tcW w:w="4253" w:type="dxa"/>
          </w:tcPr>
          <w:p w:rsidR="0061308B" w:rsidRPr="0061308B" w:rsidRDefault="0087786F" w:rsidP="0087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Księgowość podatkowa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, pok. nr 3, wymiar podatków (podatku od nieruchomości, rolnego i leśnego) podatników będących osobami fizycznymi, rejestr wymiarowy, decyzje wymiarowe, konta podatnika, karty nieruchomości, itp. </w:t>
            </w:r>
          </w:p>
        </w:tc>
        <w:tc>
          <w:tcPr>
            <w:tcW w:w="1449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1 stycznia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2005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0F15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System „Księgowość zobowiązań</w:t>
            </w:r>
            <w:r w:rsidR="008778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0F15" w:rsidRDefault="001C7D39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F15" w:rsidRDefault="005A0F15" w:rsidP="005A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Informatyczne INFO – SYSTEM Roman i Tadeusz Groszek s. j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08B" w:rsidRPr="0061308B" w:rsidRDefault="0061308B" w:rsidP="005A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05 – 120 Legionowo,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Piłsudskiego 31/240 </w:t>
            </w:r>
          </w:p>
        </w:tc>
        <w:tc>
          <w:tcPr>
            <w:tcW w:w="4253" w:type="dxa"/>
          </w:tcPr>
          <w:p w:rsidR="0061308B" w:rsidRPr="0061308B" w:rsidRDefault="0061308B" w:rsidP="0087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Księgowość podatk</w:t>
            </w:r>
            <w:r w:rsidR="0087786F">
              <w:rPr>
                <w:rFonts w:ascii="Times New Roman" w:hAnsi="Times New Roman" w:cs="Times New Roman"/>
                <w:sz w:val="24"/>
                <w:szCs w:val="24"/>
              </w:rPr>
              <w:t>owa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, pok. Nr 3, ewidencja księgowości podatkowej podatników, podatków i opłat będących osobami fizycznymi, prowadzenie i ewidencja podatków na kontach analitycznych dla poszczególnych podatników, dzienniki wpłat podatków itp.</w:t>
            </w:r>
          </w:p>
        </w:tc>
        <w:tc>
          <w:tcPr>
            <w:tcW w:w="1449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1 stycznia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2005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0F15" w:rsidRDefault="0087786F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„AUTA” s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>ystem wymiaru podatku od środków transportowych, autor</w:t>
            </w:r>
            <w:r w:rsidR="001C7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F15" w:rsidRDefault="005A0F15" w:rsidP="005A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Informatyczne INFO – SYSTEM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Roman i Tadeusz Groszek 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308B" w:rsidRPr="0061308B" w:rsidRDefault="0061308B" w:rsidP="005A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05 – 120 Legionowo,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ul. Piłsudskiego 31/240</w:t>
            </w:r>
          </w:p>
        </w:tc>
        <w:tc>
          <w:tcPr>
            <w:tcW w:w="4253" w:type="dxa"/>
          </w:tcPr>
          <w:p w:rsidR="0061308B" w:rsidRPr="0061308B" w:rsidRDefault="0087786F" w:rsidP="0087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Księgowość podatkowa,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pok. nr 3,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wymiar podatku od środków transportowych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podatników 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>będących osobami fizycznym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>i prawnymi</w:t>
            </w:r>
          </w:p>
        </w:tc>
        <w:tc>
          <w:tcPr>
            <w:tcW w:w="1449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1 stycznia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2005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System Program „Płatnik” przekazany przez ZUS</w:t>
            </w:r>
          </w:p>
        </w:tc>
        <w:tc>
          <w:tcPr>
            <w:tcW w:w="4253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Księgowość </w:t>
            </w:r>
            <w:r w:rsidR="00925A6D">
              <w:rPr>
                <w:rFonts w:ascii="Times New Roman" w:hAnsi="Times New Roman" w:cs="Times New Roman"/>
                <w:sz w:val="24"/>
                <w:szCs w:val="24"/>
              </w:rPr>
              <w:t>budżetowa, pok. nr 6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, zgłoszenie osób do ubezpieczenia, naliczanie składek ZUS od wynagrodzeń pracowników i sporządzenie deklaracji imiennych i zbiorowych</w:t>
            </w:r>
          </w:p>
        </w:tc>
        <w:tc>
          <w:tcPr>
            <w:tcW w:w="1449" w:type="dxa"/>
          </w:tcPr>
          <w:p w:rsidR="0061308B" w:rsidRPr="0061308B" w:rsidRDefault="0087786F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stycznia 1999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7D39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System „Fakt” – wersja Płace, </w:t>
            </w:r>
          </w:p>
          <w:p w:rsidR="00241CC5" w:rsidRDefault="00241CC5" w:rsidP="001C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</w:p>
          <w:p w:rsidR="001C7D39" w:rsidRDefault="0061308B" w:rsidP="001C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Produkcyjno Usługowe „BEWAMA” </w:t>
            </w:r>
          </w:p>
          <w:p w:rsidR="0061308B" w:rsidRPr="0061308B" w:rsidRDefault="0061308B" w:rsidP="001C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inż. Marian Werpas, Rostek 9/2,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19 – 500 Gołdap</w:t>
            </w:r>
          </w:p>
        </w:tc>
        <w:tc>
          <w:tcPr>
            <w:tcW w:w="4253" w:type="dxa"/>
          </w:tcPr>
          <w:p w:rsidR="0061308B" w:rsidRPr="0061308B" w:rsidRDefault="0061308B" w:rsidP="009D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Księgowość budżetowa, pok. nr </w:t>
            </w:r>
            <w:r w:rsidR="00925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, prowadzenie rozliczeń z pracownikami, naliczanie i sporządzanie list płac, kart wynagrodzeń, naliczanie 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 xml:space="preserve">potrąceń od wynagrodzeń, w tym: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 xml:space="preserve"> dochodowego i składek ubezpieczenia społecznego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we współpracy z Programem „Płatnik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 xml:space="preserve">” sporządzanie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deklaracji do Urzędów Skarbowy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 xml:space="preserve">ch PIT – 4 , PIT – 8A, PIT – 8B, dla pracowników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PIT – 11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PIT – 40.</w:t>
            </w:r>
          </w:p>
        </w:tc>
        <w:tc>
          <w:tcPr>
            <w:tcW w:w="1449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15 luty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br/>
              <w:t>2006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61308B" w:rsidRDefault="0061308B" w:rsidP="0025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D0BE3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System „Ewidencja i drukowanie polecenia przelewów”, </w:t>
            </w:r>
          </w:p>
          <w:p w:rsidR="009D0BE3" w:rsidRDefault="009D0BE3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</w:p>
          <w:p w:rsidR="009D0BE3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„Usługi Informatyczne i Elektroniczne” </w:t>
            </w:r>
          </w:p>
          <w:p w:rsidR="009D0BE3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Krzysztof Błuś, </w:t>
            </w:r>
          </w:p>
          <w:p w:rsidR="009D0BE3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16 – 400 Suwałki, </w:t>
            </w:r>
          </w:p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ul. Kowalskiego 4a/13</w:t>
            </w:r>
          </w:p>
        </w:tc>
        <w:tc>
          <w:tcPr>
            <w:tcW w:w="4253" w:type="dxa"/>
          </w:tcPr>
          <w:p w:rsidR="0061308B" w:rsidRPr="0061308B" w:rsidRDefault="0061308B" w:rsidP="009D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Księgowość budżetowa, pok. nr  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, przy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>gotowanie i drukowanie poleceń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przelewów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 xml:space="preserve"> dotyczące płatności z kont bankowych nie objętych systemem </w:t>
            </w:r>
            <w:r w:rsidR="009D0BE3" w:rsidRPr="0061308B">
              <w:rPr>
                <w:rFonts w:ascii="Times New Roman" w:hAnsi="Times New Roman" w:cs="Times New Roman"/>
                <w:sz w:val="24"/>
                <w:szCs w:val="24"/>
              </w:rPr>
              <w:t>„HomeNet”</w:t>
            </w:r>
          </w:p>
        </w:tc>
        <w:tc>
          <w:tcPr>
            <w:tcW w:w="1449" w:type="dxa"/>
          </w:tcPr>
          <w:p w:rsidR="0061308B" w:rsidRPr="0061308B" w:rsidRDefault="009D0BE3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stycznia</w:t>
            </w:r>
            <w:r w:rsidR="0061308B"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2000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61308B" w:rsidRDefault="0061308B" w:rsidP="005A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System „HomeNet” przekazany przez Bank Spółdzielczy w Rutce Tartak </w:t>
            </w:r>
          </w:p>
        </w:tc>
        <w:tc>
          <w:tcPr>
            <w:tcW w:w="4253" w:type="dxa"/>
          </w:tcPr>
          <w:p w:rsidR="0061308B" w:rsidRPr="0061308B" w:rsidRDefault="0061308B" w:rsidP="009D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Księgowość 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 xml:space="preserve">budżetowa, pok. Nr 1A, 6 i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7, moduł służy do przygotowywania przelewów akceptowania ich oraz tworzenie paczek do wysyłania drogą elektroniczną do banku oraz drukowanie</w:t>
            </w:r>
            <w:r w:rsidR="009D0BE3">
              <w:rPr>
                <w:rFonts w:ascii="Times New Roman" w:hAnsi="Times New Roman" w:cs="Times New Roman"/>
                <w:sz w:val="24"/>
                <w:szCs w:val="24"/>
              </w:rPr>
              <w:t xml:space="preserve"> danych dotyczących przeprowadzonych operacji</w:t>
            </w:r>
          </w:p>
        </w:tc>
        <w:tc>
          <w:tcPr>
            <w:tcW w:w="1449" w:type="dxa"/>
          </w:tcPr>
          <w:p w:rsidR="0061308B" w:rsidRPr="0061308B" w:rsidRDefault="0061308B" w:rsidP="0025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1 lutego 2006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System „</w:t>
            </w:r>
            <w:r w:rsidR="009D0BE3">
              <w:rPr>
                <w:rFonts w:eastAsiaTheme="minorHAnsi"/>
                <w:szCs w:val="24"/>
              </w:rPr>
              <w:t xml:space="preserve">Podatki - </w:t>
            </w:r>
            <w:r w:rsidRPr="00223C8B">
              <w:rPr>
                <w:rFonts w:eastAsiaTheme="minorHAnsi"/>
                <w:szCs w:val="24"/>
              </w:rPr>
              <w:t>JGU” wymiar podatku rolnego, leśnego, podatku od nieruchomości, środków transportowych oraz księgowość podatku rolnego, leśnego, od nieruchomości, środków transportowych - JGU</w:t>
            </w:r>
          </w:p>
          <w:p w:rsidR="009D0BE3" w:rsidRDefault="009D0BE3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a</w:t>
            </w:r>
            <w:r w:rsidR="0061308B" w:rsidRPr="00223C8B">
              <w:rPr>
                <w:rFonts w:eastAsiaTheme="minorHAnsi"/>
                <w:szCs w:val="24"/>
              </w:rPr>
              <w:t>utor</w:t>
            </w:r>
            <w:r>
              <w:rPr>
                <w:rFonts w:eastAsiaTheme="minorHAnsi"/>
                <w:szCs w:val="24"/>
              </w:rPr>
              <w:t>: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 xml:space="preserve">Usługi Informatyczne INFO-SYSTEM </w:t>
            </w:r>
            <w:r w:rsidR="005A0F15">
              <w:rPr>
                <w:rFonts w:eastAsiaTheme="minorHAnsi"/>
                <w:szCs w:val="24"/>
              </w:rPr>
              <w:t xml:space="preserve">                                                 </w:t>
            </w:r>
            <w:r w:rsidRPr="00223C8B">
              <w:rPr>
                <w:rFonts w:eastAsiaTheme="minorHAnsi"/>
                <w:szCs w:val="24"/>
              </w:rPr>
              <w:t xml:space="preserve">Roman i Tadeusz Groszek s.j.  </w:t>
            </w:r>
            <w:r w:rsidR="005A0F15">
              <w:rPr>
                <w:rFonts w:eastAsiaTheme="minorHAnsi"/>
                <w:szCs w:val="24"/>
              </w:rPr>
              <w:t xml:space="preserve">           </w:t>
            </w:r>
            <w:r w:rsidR="009D0BE3">
              <w:rPr>
                <w:rFonts w:eastAsiaTheme="minorHAnsi"/>
                <w:szCs w:val="24"/>
              </w:rPr>
              <w:t xml:space="preserve">                            </w:t>
            </w:r>
            <w:r w:rsidRPr="00223C8B">
              <w:rPr>
                <w:rFonts w:eastAsiaTheme="minorHAnsi"/>
                <w:szCs w:val="24"/>
              </w:rPr>
              <w:t xml:space="preserve">05-120 Legionowo,             </w:t>
            </w:r>
            <w:r w:rsidR="005A0F15">
              <w:rPr>
                <w:rFonts w:eastAsiaTheme="minorHAnsi"/>
                <w:szCs w:val="24"/>
              </w:rPr>
              <w:t xml:space="preserve">                    </w:t>
            </w:r>
            <w:r w:rsidRPr="00223C8B">
              <w:rPr>
                <w:rFonts w:eastAsiaTheme="minorHAnsi"/>
                <w:szCs w:val="24"/>
              </w:rPr>
              <w:t>ul. Piłsudskiego 31/240</w:t>
            </w:r>
          </w:p>
        </w:tc>
        <w:tc>
          <w:tcPr>
            <w:tcW w:w="4253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Księgowość podatkowa – wymiar, pok. Nr 3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Wymiar podatku rolnego, leśnego, od nieruchomości, środków transportowych oraz księgowość podatku rolnego, leśnego, od nieruchomości, środków transportowych - JGU</w:t>
            </w:r>
          </w:p>
        </w:tc>
        <w:tc>
          <w:tcPr>
            <w:tcW w:w="1449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2 stycznia 2009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10</w:t>
            </w:r>
            <w:r w:rsidRPr="00223C8B">
              <w:rPr>
                <w:rFonts w:eastAsiaTheme="minorHAnsi"/>
                <w:szCs w:val="24"/>
              </w:rPr>
              <w:t>.</w:t>
            </w:r>
          </w:p>
        </w:tc>
        <w:tc>
          <w:tcPr>
            <w:tcW w:w="2835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System zarządzania budżetami jednostek samorządu terytorialnego „BeSTi@”</w:t>
            </w:r>
          </w:p>
          <w:p w:rsidR="005A0F15" w:rsidRDefault="009D0BE3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a</w:t>
            </w:r>
            <w:r w:rsidR="0061308B" w:rsidRPr="00223C8B">
              <w:rPr>
                <w:rFonts w:eastAsiaTheme="minorHAnsi"/>
                <w:szCs w:val="24"/>
              </w:rPr>
              <w:t>utor</w:t>
            </w:r>
            <w:r w:rsidR="005A0F15">
              <w:rPr>
                <w:rFonts w:eastAsiaTheme="minorHAnsi"/>
                <w:szCs w:val="24"/>
              </w:rPr>
              <w:t xml:space="preserve">zy: 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 xml:space="preserve"> „Sputnik Software” </w:t>
            </w:r>
            <w:r w:rsidR="009D0BE3">
              <w:rPr>
                <w:rFonts w:eastAsiaTheme="minorHAnsi"/>
                <w:szCs w:val="24"/>
              </w:rPr>
              <w:t xml:space="preserve">          </w:t>
            </w:r>
            <w:r w:rsidRPr="00223C8B">
              <w:rPr>
                <w:rFonts w:eastAsiaTheme="minorHAnsi"/>
                <w:szCs w:val="24"/>
              </w:rPr>
              <w:t xml:space="preserve">Sp. z o.o.     </w:t>
            </w:r>
            <w:r w:rsidR="005A0F15">
              <w:rPr>
                <w:rFonts w:eastAsiaTheme="minorHAnsi"/>
                <w:szCs w:val="24"/>
              </w:rPr>
              <w:t xml:space="preserve">                      </w:t>
            </w:r>
            <w:r w:rsidRPr="00223C8B">
              <w:rPr>
                <w:rFonts w:eastAsiaTheme="minorHAnsi"/>
                <w:szCs w:val="24"/>
              </w:rPr>
              <w:t xml:space="preserve">ul. Górecka 30           </w:t>
            </w:r>
            <w:r w:rsidR="005A0F15">
              <w:rPr>
                <w:rFonts w:eastAsiaTheme="minorHAnsi"/>
                <w:szCs w:val="24"/>
              </w:rPr>
              <w:t xml:space="preserve">                                  </w:t>
            </w:r>
            <w:r w:rsidRPr="00223C8B">
              <w:rPr>
                <w:rFonts w:eastAsiaTheme="minorHAnsi"/>
                <w:szCs w:val="24"/>
              </w:rPr>
              <w:t xml:space="preserve"> 60-201 Poznań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 xml:space="preserve">ABG SpiN S.A.           </w:t>
            </w:r>
            <w:r w:rsidR="005A0F15">
              <w:rPr>
                <w:rFonts w:eastAsiaTheme="minorHAnsi"/>
                <w:szCs w:val="24"/>
              </w:rPr>
              <w:t xml:space="preserve">                           </w:t>
            </w:r>
            <w:r w:rsidRPr="00223C8B">
              <w:rPr>
                <w:rFonts w:eastAsiaTheme="minorHAnsi"/>
                <w:szCs w:val="24"/>
              </w:rPr>
              <w:t xml:space="preserve">ul. Magazynowa 1                  </w:t>
            </w:r>
            <w:r w:rsidR="005A0F15">
              <w:rPr>
                <w:rFonts w:eastAsiaTheme="minorHAnsi"/>
                <w:szCs w:val="24"/>
              </w:rPr>
              <w:t xml:space="preserve">                 </w:t>
            </w:r>
            <w:r w:rsidRPr="00223C8B">
              <w:rPr>
                <w:rFonts w:eastAsiaTheme="minorHAnsi"/>
                <w:szCs w:val="24"/>
              </w:rPr>
              <w:t>02-652 Warszawa</w:t>
            </w:r>
          </w:p>
        </w:tc>
        <w:tc>
          <w:tcPr>
            <w:tcW w:w="4253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Ks</w:t>
            </w:r>
            <w:r w:rsidR="009D0BE3">
              <w:rPr>
                <w:rFonts w:eastAsiaTheme="minorHAnsi"/>
                <w:szCs w:val="24"/>
              </w:rPr>
              <w:t>ięgowość budżetowa - pok. Nr 7 i</w:t>
            </w:r>
            <w:r w:rsidRPr="00223C8B">
              <w:rPr>
                <w:rFonts w:eastAsiaTheme="minorHAnsi"/>
                <w:szCs w:val="24"/>
              </w:rPr>
              <w:t xml:space="preserve"> 1A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Program służy do: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- ewidencji planów finasowych jednostek samorządu terytorialnego,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- planowania i zmian budżetu,</w:t>
            </w:r>
          </w:p>
          <w:p w:rsidR="006130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- sporządzania sprawozdań jednostkowych i zbiorczych wynikających z Rozporządzenia Min. Fina</w:t>
            </w:r>
            <w:r>
              <w:rPr>
                <w:rFonts w:eastAsiaTheme="minorHAnsi"/>
                <w:szCs w:val="24"/>
              </w:rPr>
              <w:t>n</w:t>
            </w:r>
            <w:r w:rsidRPr="00223C8B">
              <w:rPr>
                <w:rFonts w:eastAsiaTheme="minorHAnsi"/>
                <w:szCs w:val="24"/>
              </w:rPr>
              <w:t>sów z dn</w:t>
            </w:r>
            <w:r>
              <w:rPr>
                <w:rFonts w:eastAsiaTheme="minorHAnsi"/>
                <w:szCs w:val="24"/>
              </w:rPr>
              <w:t>ia 8 lutego 2010</w:t>
            </w:r>
            <w:r w:rsidRPr="00223C8B">
              <w:rPr>
                <w:rFonts w:eastAsiaTheme="minorHAnsi"/>
                <w:szCs w:val="24"/>
              </w:rPr>
              <w:t xml:space="preserve"> r. oraz z Rozporządzenia Min. Fina</w:t>
            </w:r>
            <w:r>
              <w:rPr>
                <w:rFonts w:eastAsiaTheme="minorHAnsi"/>
                <w:szCs w:val="24"/>
              </w:rPr>
              <w:t>n</w:t>
            </w:r>
            <w:r w:rsidRPr="00223C8B">
              <w:rPr>
                <w:rFonts w:eastAsiaTheme="minorHAnsi"/>
                <w:szCs w:val="24"/>
              </w:rPr>
              <w:t>sów z dn</w:t>
            </w:r>
            <w:r>
              <w:rPr>
                <w:rFonts w:eastAsiaTheme="minorHAnsi"/>
                <w:szCs w:val="24"/>
              </w:rPr>
              <w:t>ia 4 marca 2010</w:t>
            </w:r>
            <w:r w:rsidRPr="00223C8B">
              <w:rPr>
                <w:rFonts w:eastAsiaTheme="minorHAnsi"/>
                <w:szCs w:val="24"/>
              </w:rPr>
              <w:t xml:space="preserve"> r.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- sporządzania bilansów, rachunku zysków i strat, zestawienia zmian w funduszu jednostki na podstawie Rozpor</w:t>
            </w:r>
            <w:r>
              <w:rPr>
                <w:rFonts w:eastAsiaTheme="minorHAnsi"/>
                <w:szCs w:val="24"/>
              </w:rPr>
              <w:t>ządzenia Min. Finansów z dnia 5 lipca 2010</w:t>
            </w:r>
            <w:r w:rsidRPr="00223C8B">
              <w:rPr>
                <w:rFonts w:eastAsiaTheme="minorHAnsi"/>
                <w:szCs w:val="24"/>
              </w:rPr>
              <w:t xml:space="preserve"> r.,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- przesyłania danych z jst do regionalnej izby obrachunkowej.</w:t>
            </w:r>
          </w:p>
        </w:tc>
        <w:tc>
          <w:tcPr>
            <w:tcW w:w="1449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2 stycznia 2009 r.</w:t>
            </w:r>
          </w:p>
        </w:tc>
      </w:tr>
      <w:tr w:rsidR="0061308B" w:rsidRPr="00F10DB3" w:rsidTr="005A0F15">
        <w:tc>
          <w:tcPr>
            <w:tcW w:w="675" w:type="dxa"/>
          </w:tcPr>
          <w:p w:rsidR="0061308B" w:rsidRDefault="0061308B" w:rsidP="00257810">
            <w:pPr>
              <w:pStyle w:val="paragraf"/>
              <w:numPr>
                <w:ilvl w:val="0"/>
                <w:numId w:val="0"/>
              </w:num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11.</w:t>
            </w:r>
          </w:p>
        </w:tc>
        <w:tc>
          <w:tcPr>
            <w:tcW w:w="2835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23C8B">
              <w:rPr>
                <w:rFonts w:eastAsiaTheme="minorHAnsi"/>
                <w:szCs w:val="24"/>
              </w:rPr>
              <w:t xml:space="preserve">System zarządzania budżetami jednostek samorządu terytorialnego </w:t>
            </w:r>
            <w:r>
              <w:rPr>
                <w:rFonts w:eastAsiaTheme="minorHAnsi"/>
                <w:szCs w:val="24"/>
              </w:rPr>
              <w:t xml:space="preserve">sprawozdawczość jednostek organizacyjnych </w:t>
            </w:r>
            <w:r w:rsidRPr="00223C8B">
              <w:rPr>
                <w:rFonts w:eastAsiaTheme="minorHAnsi"/>
                <w:szCs w:val="24"/>
              </w:rPr>
              <w:lastRenderedPageBreak/>
              <w:t>„</w:t>
            </w:r>
            <w:r w:rsidRPr="006F7C8F">
              <w:rPr>
                <w:rFonts w:eastAsiaTheme="minorHAnsi"/>
                <w:sz w:val="22"/>
                <w:szCs w:val="22"/>
              </w:rPr>
              <w:t>SJO</w:t>
            </w:r>
            <w:r w:rsidRPr="00223C8B">
              <w:rPr>
                <w:rFonts w:eastAsiaTheme="minorHAnsi"/>
                <w:szCs w:val="24"/>
              </w:rPr>
              <w:t>BeSTi@”</w:t>
            </w:r>
          </w:p>
          <w:p w:rsidR="006130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Autor</w:t>
            </w:r>
            <w:r>
              <w:rPr>
                <w:rFonts w:eastAsiaTheme="minorHAnsi"/>
                <w:szCs w:val="24"/>
              </w:rPr>
              <w:t>zy:</w:t>
            </w:r>
          </w:p>
          <w:p w:rsidR="006130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1. </w:t>
            </w:r>
            <w:r w:rsidRPr="00223C8B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 xml:space="preserve">„Sygnity” S.A.                    </w:t>
            </w:r>
            <w:r w:rsidR="005A0F15">
              <w:rPr>
                <w:rFonts w:eastAsiaTheme="minorHAnsi"/>
                <w:szCs w:val="24"/>
              </w:rPr>
              <w:t xml:space="preserve">           </w:t>
            </w:r>
            <w:r>
              <w:rPr>
                <w:rFonts w:eastAsiaTheme="minorHAnsi"/>
                <w:szCs w:val="24"/>
              </w:rPr>
              <w:t xml:space="preserve"> Al. Jerozolimskie 180,    </w:t>
            </w:r>
            <w:r w:rsidR="005A0F15">
              <w:rPr>
                <w:rFonts w:eastAsiaTheme="minorHAnsi"/>
                <w:szCs w:val="24"/>
              </w:rPr>
              <w:t xml:space="preserve">                 </w:t>
            </w:r>
            <w:r>
              <w:rPr>
                <w:rFonts w:eastAsiaTheme="minorHAnsi"/>
                <w:szCs w:val="24"/>
              </w:rPr>
              <w:t xml:space="preserve"> 02 – 486 Warszawa,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2. </w:t>
            </w:r>
            <w:r w:rsidRPr="00223C8B">
              <w:rPr>
                <w:rFonts w:eastAsiaTheme="minorHAnsi"/>
                <w:szCs w:val="24"/>
              </w:rPr>
              <w:t xml:space="preserve">„Sputnik Software” </w:t>
            </w:r>
            <w:r>
              <w:rPr>
                <w:rFonts w:eastAsiaTheme="minorHAnsi"/>
                <w:szCs w:val="24"/>
              </w:rPr>
              <w:t xml:space="preserve">              </w:t>
            </w:r>
            <w:r w:rsidR="005A0F15">
              <w:rPr>
                <w:rFonts w:eastAsiaTheme="minorHAnsi"/>
                <w:szCs w:val="24"/>
              </w:rPr>
              <w:t xml:space="preserve">            </w:t>
            </w:r>
            <w:r w:rsidRPr="00223C8B">
              <w:rPr>
                <w:rFonts w:eastAsiaTheme="minorHAnsi"/>
                <w:szCs w:val="24"/>
              </w:rPr>
              <w:t xml:space="preserve">Sp. z o.o.     </w:t>
            </w:r>
            <w:r>
              <w:rPr>
                <w:rFonts w:eastAsiaTheme="minorHAnsi"/>
                <w:szCs w:val="24"/>
              </w:rPr>
              <w:t xml:space="preserve">                         </w:t>
            </w:r>
            <w:r w:rsidR="005A0F15">
              <w:rPr>
                <w:rFonts w:eastAsiaTheme="minorHAnsi"/>
                <w:szCs w:val="24"/>
              </w:rPr>
              <w:t xml:space="preserve">                 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223C8B">
              <w:rPr>
                <w:rFonts w:eastAsiaTheme="minorHAnsi"/>
                <w:szCs w:val="24"/>
              </w:rPr>
              <w:t xml:space="preserve">ul. Górecka 30            </w:t>
            </w:r>
            <w:r w:rsidR="005A0F15">
              <w:rPr>
                <w:rFonts w:eastAsiaTheme="minorHAnsi"/>
                <w:szCs w:val="24"/>
              </w:rPr>
              <w:t xml:space="preserve">                            </w:t>
            </w:r>
            <w:r w:rsidRPr="00223C8B">
              <w:rPr>
                <w:rFonts w:eastAsiaTheme="minorHAnsi"/>
                <w:szCs w:val="24"/>
              </w:rPr>
              <w:t>60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223C8B">
              <w:rPr>
                <w:rFonts w:eastAsiaTheme="minorHAnsi"/>
                <w:szCs w:val="24"/>
              </w:rPr>
              <w:t>-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223C8B">
              <w:rPr>
                <w:rFonts w:eastAsiaTheme="minorHAnsi"/>
                <w:szCs w:val="24"/>
              </w:rPr>
              <w:t>201 Poznań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253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223C8B">
              <w:rPr>
                <w:rFonts w:eastAsiaTheme="minorHAnsi"/>
                <w:szCs w:val="24"/>
              </w:rPr>
              <w:lastRenderedPageBreak/>
              <w:t>Ksi</w:t>
            </w:r>
            <w:r w:rsidR="00385448">
              <w:rPr>
                <w:rFonts w:eastAsiaTheme="minorHAnsi"/>
                <w:szCs w:val="24"/>
              </w:rPr>
              <w:t>ęgowość budżetowa - pok. Nr 7 i</w:t>
            </w:r>
            <w:r w:rsidRPr="00223C8B">
              <w:rPr>
                <w:rFonts w:eastAsiaTheme="minorHAnsi"/>
                <w:szCs w:val="24"/>
              </w:rPr>
              <w:t xml:space="preserve"> 1A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Program służy do:</w:t>
            </w:r>
          </w:p>
          <w:p w:rsidR="006130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- ewidencji planów finasowych je</w:t>
            </w:r>
            <w:r>
              <w:rPr>
                <w:rFonts w:eastAsiaTheme="minorHAnsi"/>
                <w:szCs w:val="24"/>
              </w:rPr>
              <w:t xml:space="preserve">dnostek budżetowych i samorządowych zakładów </w:t>
            </w:r>
            <w:r>
              <w:rPr>
                <w:rFonts w:eastAsiaTheme="minorHAnsi"/>
                <w:szCs w:val="24"/>
              </w:rPr>
              <w:lastRenderedPageBreak/>
              <w:t>budżetowych,</w:t>
            </w:r>
          </w:p>
          <w:p w:rsidR="006130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- sporządzania sprawozdań jednostkowych wynikających z Rozporządzenia Min. Fina</w:t>
            </w:r>
            <w:r>
              <w:rPr>
                <w:rFonts w:eastAsiaTheme="minorHAnsi"/>
                <w:szCs w:val="24"/>
              </w:rPr>
              <w:t>n</w:t>
            </w:r>
            <w:r w:rsidRPr="00223C8B">
              <w:rPr>
                <w:rFonts w:eastAsiaTheme="minorHAnsi"/>
                <w:szCs w:val="24"/>
              </w:rPr>
              <w:t>sów z dn</w:t>
            </w:r>
            <w:r>
              <w:rPr>
                <w:rFonts w:eastAsiaTheme="minorHAnsi"/>
                <w:szCs w:val="24"/>
              </w:rPr>
              <w:t>ia 8 lutego 2010</w:t>
            </w:r>
            <w:r w:rsidRPr="00223C8B">
              <w:rPr>
                <w:rFonts w:eastAsiaTheme="minorHAnsi"/>
                <w:szCs w:val="24"/>
              </w:rPr>
              <w:t xml:space="preserve"> r. oraz z Rozporządzenia Min. Fina</w:t>
            </w:r>
            <w:r>
              <w:rPr>
                <w:rFonts w:eastAsiaTheme="minorHAnsi"/>
                <w:szCs w:val="24"/>
              </w:rPr>
              <w:t>n</w:t>
            </w:r>
            <w:r w:rsidRPr="00223C8B">
              <w:rPr>
                <w:rFonts w:eastAsiaTheme="minorHAnsi"/>
                <w:szCs w:val="24"/>
              </w:rPr>
              <w:t>sów z dn</w:t>
            </w:r>
            <w:r>
              <w:rPr>
                <w:rFonts w:eastAsiaTheme="minorHAnsi"/>
                <w:szCs w:val="24"/>
              </w:rPr>
              <w:t>ia 4 marca 2010</w:t>
            </w:r>
            <w:r w:rsidRPr="00223C8B">
              <w:rPr>
                <w:rFonts w:eastAsiaTheme="minorHAnsi"/>
                <w:szCs w:val="24"/>
              </w:rPr>
              <w:t xml:space="preserve"> r.</w:t>
            </w:r>
          </w:p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 w:rsidRPr="00223C8B">
              <w:rPr>
                <w:rFonts w:eastAsiaTheme="minorHAnsi"/>
                <w:szCs w:val="24"/>
              </w:rPr>
              <w:t>- sporządzania bilansów, rachunku zysków i strat, zestawienia zmian w funduszu jednostki na podstawie Rozpor</w:t>
            </w:r>
            <w:r>
              <w:rPr>
                <w:rFonts w:eastAsiaTheme="minorHAnsi"/>
                <w:szCs w:val="24"/>
              </w:rPr>
              <w:t>ządzenia Min. Finansów z dnia 5 lipca 2010</w:t>
            </w:r>
            <w:r w:rsidRPr="00223C8B">
              <w:rPr>
                <w:rFonts w:eastAsiaTheme="minorHAnsi"/>
                <w:szCs w:val="24"/>
              </w:rPr>
              <w:t xml:space="preserve"> r.</w:t>
            </w:r>
          </w:p>
        </w:tc>
        <w:tc>
          <w:tcPr>
            <w:tcW w:w="1449" w:type="dxa"/>
          </w:tcPr>
          <w:p w:rsidR="0061308B" w:rsidRPr="00223C8B" w:rsidRDefault="0061308B" w:rsidP="00257810">
            <w:pPr>
              <w:pStyle w:val="paragraf"/>
              <w:numPr>
                <w:ilvl w:val="0"/>
                <w:numId w:val="0"/>
              </w:numPr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8 kwietnia 2010 r.</w:t>
            </w:r>
          </w:p>
        </w:tc>
      </w:tr>
    </w:tbl>
    <w:p w:rsidR="0061308B" w:rsidRDefault="0061308B" w:rsidP="0061308B">
      <w:pPr>
        <w:pStyle w:val="za1"/>
        <w:numPr>
          <w:ilvl w:val="0"/>
          <w:numId w:val="0"/>
        </w:numPr>
        <w:jc w:val="left"/>
        <w:rPr>
          <w:rFonts w:ascii="Times New Roman" w:hAnsi="Times New Roman" w:cs="Times New Roman"/>
          <w:szCs w:val="24"/>
        </w:rPr>
      </w:pPr>
    </w:p>
    <w:p w:rsidR="00385448" w:rsidRDefault="0061308B" w:rsidP="003854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Dopuszczam i zezwalam na aktualizację i modernizację programów na dzień zgodnie z obowiązującymi przepisami do stosowania w księgowości Urzędu Gminy przez fachową usługę informatyczną w zakresie Usługi Informatyczne „INFO – SYSTEM” przez Centrum Informatyki „ZETO” S.A.</w:t>
      </w:r>
      <w:r w:rsidR="00385448">
        <w:rPr>
          <w:rFonts w:ascii="Times New Roman" w:hAnsi="Times New Roman" w:cs="Times New Roman"/>
          <w:sz w:val="24"/>
          <w:szCs w:val="24"/>
        </w:rPr>
        <w:t>,</w:t>
      </w:r>
      <w:r w:rsidRPr="0061308B">
        <w:rPr>
          <w:rFonts w:ascii="Times New Roman" w:hAnsi="Times New Roman" w:cs="Times New Roman"/>
          <w:sz w:val="24"/>
          <w:szCs w:val="24"/>
        </w:rPr>
        <w:t xml:space="preserve"> 15 – 048 Białystok, ul. Skorupska 9 oraz przez Pana Mariusza Zalewskiego – pracownika d/s. obsługi informatycznej Urzędu Gminy Raczki. </w:t>
      </w:r>
    </w:p>
    <w:p w:rsidR="0061308B" w:rsidRPr="0061308B" w:rsidRDefault="0061308B" w:rsidP="003854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Dostęp do poszczególnych systemów komputerowych jest możliwy jedynie dla osób uprawnionych.</w:t>
      </w:r>
    </w:p>
    <w:p w:rsidR="0061308B" w:rsidRPr="0061308B" w:rsidRDefault="0061308B" w:rsidP="0061308B">
      <w:p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III. INSTRUKCJA OKRESLAJĄCA SPOSÓB ZARZĄDZANIA SYSTEMAMI</w:t>
      </w:r>
      <w:r w:rsidRPr="0061308B">
        <w:rPr>
          <w:rFonts w:ascii="Times New Roman" w:hAnsi="Times New Roman" w:cs="Times New Roman"/>
          <w:sz w:val="24"/>
          <w:szCs w:val="24"/>
        </w:rPr>
        <w:br/>
        <w:t xml:space="preserve">       INFORMATYCZNYMI</w:t>
      </w:r>
    </w:p>
    <w:p w:rsidR="0061308B" w:rsidRPr="0061308B" w:rsidRDefault="0061308B" w:rsidP="0061308B">
      <w:p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Zarządzanie systemami haseł.</w:t>
      </w:r>
    </w:p>
    <w:p w:rsidR="0061308B" w:rsidRPr="0061308B" w:rsidRDefault="0061308B" w:rsidP="0061308B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Każda osoba korzystająca z programów komputerowego (u</w:t>
      </w:r>
      <w:r w:rsidR="00385448">
        <w:rPr>
          <w:rFonts w:ascii="Times New Roman" w:hAnsi="Times New Roman" w:cs="Times New Roman"/>
          <w:sz w:val="24"/>
          <w:szCs w:val="24"/>
        </w:rPr>
        <w:t>żytkownik) jest odpowiedzialna</w:t>
      </w:r>
      <w:r w:rsidRPr="0061308B">
        <w:rPr>
          <w:rFonts w:ascii="Times New Roman" w:hAnsi="Times New Roman" w:cs="Times New Roman"/>
          <w:sz w:val="24"/>
          <w:szCs w:val="24"/>
        </w:rPr>
        <w:t xml:space="preserve"> za sposób przydziału haseł oraz częstotliwość ich zmiany.</w:t>
      </w:r>
    </w:p>
    <w:p w:rsidR="0061308B" w:rsidRPr="0061308B" w:rsidRDefault="00385448" w:rsidP="0061308B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użytkownik systemu informatycznego</w:t>
      </w:r>
      <w:r w:rsidR="0061308B" w:rsidRPr="0061308B">
        <w:rPr>
          <w:rFonts w:ascii="Times New Roman" w:hAnsi="Times New Roman" w:cs="Times New Roman"/>
          <w:sz w:val="24"/>
          <w:szCs w:val="24"/>
        </w:rPr>
        <w:t xml:space="preserve"> ma przydzielony jednorazowo niepowtarzalny identyfikator oraz okresowo zmieniane hasło dostępu.</w:t>
      </w:r>
    </w:p>
    <w:p w:rsidR="0061308B" w:rsidRPr="0061308B" w:rsidRDefault="0061308B" w:rsidP="0061308B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Dostęp do zasobów systemów odbywać się może tylko w oparciu o system haseł przydzielanych indywidualnie dla pracowników oraz użytkowników systemu.</w:t>
      </w:r>
    </w:p>
    <w:p w:rsidR="0061308B" w:rsidRPr="0061308B" w:rsidRDefault="0061308B" w:rsidP="0061308B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Zapewniane jest generow</w:t>
      </w:r>
      <w:r w:rsidR="00385448">
        <w:rPr>
          <w:rFonts w:ascii="Times New Roman" w:hAnsi="Times New Roman" w:cs="Times New Roman"/>
          <w:sz w:val="24"/>
          <w:szCs w:val="24"/>
        </w:rPr>
        <w:t xml:space="preserve">anie haseł w cyklu miesięcznym. </w:t>
      </w:r>
      <w:r w:rsidRPr="0061308B">
        <w:rPr>
          <w:rFonts w:ascii="Times New Roman" w:hAnsi="Times New Roman" w:cs="Times New Roman"/>
          <w:sz w:val="24"/>
          <w:szCs w:val="24"/>
        </w:rPr>
        <w:t>Użytkownicy mają obowiązek zmieniać swoje hasło nie rzadziej niż co 30 dni.</w:t>
      </w:r>
    </w:p>
    <w:p w:rsidR="0061308B" w:rsidRPr="0061308B" w:rsidRDefault="0061308B" w:rsidP="0061308B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Użytkownik nie może udostępnić swojego hasła innym osobom.</w:t>
      </w:r>
    </w:p>
    <w:p w:rsidR="0061308B" w:rsidRPr="0061308B" w:rsidRDefault="0061308B" w:rsidP="0061308B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Przekazywanie haseł odbywa się w sposób poufny i nie może ono być zapisywane w miejscu pozwalającym na dostęp dla osób nieupoważnionych.</w:t>
      </w:r>
    </w:p>
    <w:p w:rsidR="0061308B" w:rsidRPr="0061308B" w:rsidRDefault="0061308B" w:rsidP="0061308B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lastRenderedPageBreak/>
        <w:t>W przypadku utraty hasła lub istnienia podejrzenia naruszenia systemu haseł przez osoby nieuprawnione, dotychczasowy zestaw haseł musi być niezwłocznie unieważniony i zastąpiony nowym.</w:t>
      </w:r>
    </w:p>
    <w:p w:rsidR="0061308B" w:rsidRPr="0061308B" w:rsidRDefault="0061308B" w:rsidP="0061308B">
      <w:p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Zasady rejestrowania i wyrejestrowania użytkowników</w:t>
      </w:r>
    </w:p>
    <w:p w:rsidR="0061308B" w:rsidRPr="0061308B" w:rsidRDefault="0061308B" w:rsidP="0061308B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Osobą odpowiedzialną za rejestrowanie i wyrejestrowanie użytkowników w jednostce jest przedstawiciel Centrum Informatyki „ZETO” S.A.</w:t>
      </w:r>
      <w:r w:rsidR="00385448">
        <w:rPr>
          <w:rFonts w:ascii="Times New Roman" w:hAnsi="Times New Roman" w:cs="Times New Roman"/>
          <w:sz w:val="24"/>
          <w:szCs w:val="24"/>
        </w:rPr>
        <w:t>,</w:t>
      </w:r>
      <w:r w:rsidRPr="0061308B">
        <w:rPr>
          <w:rFonts w:ascii="Times New Roman" w:hAnsi="Times New Roman" w:cs="Times New Roman"/>
          <w:sz w:val="24"/>
          <w:szCs w:val="24"/>
        </w:rPr>
        <w:t xml:space="preserve"> 15 – 048 Białystok, ul. Skorupska 9 oraz osoba reprezentująca z „Fakt” – Płace, Przedsiębiorstwo Produkcyjno Usługowe „BEWEMA” inż. Marian Werpas, Rostek 9/2, 19 – 500 Gołdap oraz Pan Mariusz Zalewski.</w:t>
      </w:r>
    </w:p>
    <w:p w:rsidR="0061308B" w:rsidRPr="0061308B" w:rsidRDefault="0061308B" w:rsidP="0061308B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 xml:space="preserve">Podstawą do zarejestrowania użytkownika do danego systemu przetwarzania danych jest zakres czynności pracownika, </w:t>
      </w:r>
      <w:r w:rsidR="00385448">
        <w:rPr>
          <w:rFonts w:ascii="Times New Roman" w:hAnsi="Times New Roman" w:cs="Times New Roman"/>
          <w:sz w:val="24"/>
          <w:szCs w:val="24"/>
        </w:rPr>
        <w:t>w</w:t>
      </w:r>
      <w:r w:rsidRPr="0061308B">
        <w:rPr>
          <w:rFonts w:ascii="Times New Roman" w:hAnsi="Times New Roman" w:cs="Times New Roman"/>
          <w:sz w:val="24"/>
          <w:szCs w:val="24"/>
        </w:rPr>
        <w:t xml:space="preserve"> którym musi być jawnie wskazane, że dana osoba ma za zadanie pracować przy przetwarzaniu danych danego systemu w podanym zakresie. Natomiast podstawą do wyrejestrowania użytkownika z danego systemu przetwarzania danych jest nowy zakres czynności pracownika lub jego zwolnienie.</w:t>
      </w:r>
    </w:p>
    <w:p w:rsidR="0061308B" w:rsidRPr="0061308B" w:rsidRDefault="0061308B" w:rsidP="0061308B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Administrator rejestruje oraz wyrejestruje użytkowników, prowadzi ewidencję osób zatrudnionych przy przetwarzaniu danych archiwizując identyfikator, imię i nazwisko użytkownika.</w:t>
      </w:r>
    </w:p>
    <w:p w:rsidR="0061308B" w:rsidRPr="0061308B" w:rsidRDefault="0061308B" w:rsidP="0061308B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Identyfikatory osób, które utraciły uprawnienia dostępu do danych, należy wyrejestrowywać z systemu, unieważniając przekazane hasła. Identyfikator po wyrejestrowaniu użytkownika nie jest przydzielany innej osobie.</w:t>
      </w:r>
    </w:p>
    <w:p w:rsidR="0061308B" w:rsidRPr="0061308B" w:rsidRDefault="0061308B" w:rsidP="0061308B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Osoby dopuszczane do przetwarzania danych zobowiązane są do zachowania tajemnicy (dostępu do danych i ich merytorycznej treści). Obowiązek ten istnieje również po ustaniu zatrudnienia.</w:t>
      </w:r>
    </w:p>
    <w:p w:rsidR="0061308B" w:rsidRPr="0061308B" w:rsidRDefault="0061308B" w:rsidP="0061308B">
      <w:p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Procedury rozpoczęcia i zakończenia pracy</w:t>
      </w:r>
    </w:p>
    <w:p w:rsidR="0061308B" w:rsidRPr="0061308B" w:rsidRDefault="0061308B" w:rsidP="0061308B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Użytkownicy przed przystąpieniem do pracy przy przetwarzaniu danych powinni zwrócić uwagę, czy nie istnieją przesłanki do tego, że dane zostały naruszone. Jeżeli istnieje takie podejrzenie, należy postępować zgodnie z „Instrukcją postępowania w sytuacji naruszenia zasad ochrony systemów informatycznych”.</w:t>
      </w:r>
    </w:p>
    <w:p w:rsidR="0061308B" w:rsidRPr="0061308B" w:rsidRDefault="0061308B" w:rsidP="0061308B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Dostęp do konkretnych zasobów danych jest możliwy dopiero po podaniu właściwego identyfikatora i hasła dostępu.</w:t>
      </w:r>
    </w:p>
    <w:p w:rsidR="0061308B" w:rsidRPr="0061308B" w:rsidRDefault="0061308B" w:rsidP="0061308B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Hasło użytkownika należy podawać do systemu w sposób dyskretny (nie literować, nie czytać na głos, wpisywać osobiście, nie pozwalać na bezpośrednią obecność drugiej osoby podczas wpisywania haseł, itp.).</w:t>
      </w:r>
    </w:p>
    <w:p w:rsidR="0061308B" w:rsidRPr="0061308B" w:rsidRDefault="0061308B" w:rsidP="0061308B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Użytkownik ma obowiązek zamykania systemu, programu komputerowego po zakończeniu pracy. Stanowisko komputerowe z uruchomionym systemem, programem nie może pozostawać bez kontroli pracującego na nim użytkownika.</w:t>
      </w:r>
    </w:p>
    <w:p w:rsidR="0061308B" w:rsidRPr="0061308B" w:rsidRDefault="0061308B" w:rsidP="0061308B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lastRenderedPageBreak/>
        <w:t>Pomieszczenia, w których znajdują się urządzenia służące do przetwarzania danych oraz wydruki lub inne nośniki zawierające dane, pod nieobecność personelu muszą być zamknięte na klucz.</w:t>
      </w:r>
    </w:p>
    <w:p w:rsidR="0061308B" w:rsidRPr="0061308B" w:rsidRDefault="0061308B" w:rsidP="0061308B">
      <w:p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Obsługa kopi bezpieczeństwa, nośników informacji oraz wydruków.</w:t>
      </w:r>
      <w:r w:rsidRPr="0061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8B" w:rsidRPr="0061308B" w:rsidRDefault="0061308B" w:rsidP="0061308B">
      <w:pPr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Wydruki z systemów informatycznych oraz inne nośniki informacji muszą być zabezpieczone w sposób uniemożliwiający do nich dostęp przez osoby nieupoważnione w każdym momencie przetwarzania, a po upływie czasu ich przydatności są niszczone lub archiwizowane w zależności od kategorii archiwalnej.</w:t>
      </w:r>
    </w:p>
    <w:p w:rsidR="0061308B" w:rsidRPr="0061308B" w:rsidRDefault="0061308B" w:rsidP="0061308B">
      <w:pPr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Wydruki, nośniki informacji (</w:t>
      </w:r>
      <w:r w:rsidR="008B0910">
        <w:rPr>
          <w:rFonts w:ascii="Times New Roman" w:hAnsi="Times New Roman" w:cs="Times New Roman"/>
          <w:sz w:val="24"/>
          <w:szCs w:val="24"/>
        </w:rPr>
        <w:t xml:space="preserve">kingstony, </w:t>
      </w:r>
      <w:r w:rsidRPr="0061308B">
        <w:rPr>
          <w:rFonts w:ascii="Times New Roman" w:hAnsi="Times New Roman" w:cs="Times New Roman"/>
          <w:sz w:val="24"/>
          <w:szCs w:val="24"/>
        </w:rPr>
        <w:t>dyskietki, dyski optyczne, itp.) oraz inne dokumenty, zawierające dane przeznaczone do likwidacji, muszą być pozbawione zapisów lub w przypadku gdy jest to możliwe, muszą być trwale uszko</w:t>
      </w:r>
      <w:r w:rsidR="008B0910">
        <w:rPr>
          <w:rFonts w:ascii="Times New Roman" w:hAnsi="Times New Roman" w:cs="Times New Roman"/>
          <w:sz w:val="24"/>
          <w:szCs w:val="24"/>
        </w:rPr>
        <w:t xml:space="preserve">dzone w sposób uniemożliwiający </w:t>
      </w:r>
      <w:r w:rsidRPr="0061308B">
        <w:rPr>
          <w:rFonts w:ascii="Times New Roman" w:hAnsi="Times New Roman" w:cs="Times New Roman"/>
          <w:sz w:val="24"/>
          <w:szCs w:val="24"/>
        </w:rPr>
        <w:t>odczytanie z nich informacji.</w:t>
      </w:r>
    </w:p>
    <w:p w:rsidR="0061308B" w:rsidRPr="0061308B" w:rsidRDefault="0061308B" w:rsidP="0061308B">
      <w:pPr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Urządzenia, dyski i inne informatyczne nośniki (np.</w:t>
      </w:r>
      <w:r w:rsidR="008B0910">
        <w:rPr>
          <w:rFonts w:ascii="Times New Roman" w:hAnsi="Times New Roman" w:cs="Times New Roman"/>
          <w:sz w:val="24"/>
          <w:szCs w:val="24"/>
        </w:rPr>
        <w:t>:</w:t>
      </w:r>
      <w:r w:rsidRPr="0061308B">
        <w:rPr>
          <w:rFonts w:ascii="Times New Roman" w:hAnsi="Times New Roman" w:cs="Times New Roman"/>
          <w:sz w:val="24"/>
          <w:szCs w:val="24"/>
        </w:rPr>
        <w:t xml:space="preserve"> dyskietki, przenośna pamięć) zawierające dane przed ich przekazaniem innemu podmiotowi, winny być pozbawione zawartości. Naprawa wymienionych urządzeń zawierających dane, jeżeli nie można danych usunąć, powinna być wykonywana pod nadzorem osoby upoważnionej.</w:t>
      </w:r>
    </w:p>
    <w:p w:rsidR="0061308B" w:rsidRPr="0061308B" w:rsidRDefault="0061308B" w:rsidP="0061308B">
      <w:pPr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Administrator wykonuje raz na tydzień kopię wszystkich danych na dyskach optycznych. Kopie te mają kategorię archiwalną. Tak tworzone dyski, ze względu na częstotliwość ich tworzenia, spełniają podwójną rolę: kopii bezpieczeństwa oraz kopii archiwalnych.</w:t>
      </w:r>
    </w:p>
    <w:p w:rsidR="0061308B" w:rsidRPr="0061308B" w:rsidRDefault="0061308B" w:rsidP="0061308B">
      <w:p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Ochrona danych przed ich utratą z systemów informatycznych.</w:t>
      </w:r>
    </w:p>
    <w:p w:rsidR="0061308B" w:rsidRPr="0061308B" w:rsidRDefault="0061308B" w:rsidP="0061308B">
      <w:pPr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Urządzenia i systemy informatyczne zasilane energia elektryczną są zabezpieczone przed utrata danych, spowodowan</w:t>
      </w:r>
      <w:r w:rsidR="008B0910">
        <w:rPr>
          <w:rFonts w:ascii="Times New Roman" w:hAnsi="Times New Roman" w:cs="Times New Roman"/>
          <w:sz w:val="24"/>
          <w:szCs w:val="24"/>
        </w:rPr>
        <w:t>ą</w:t>
      </w:r>
      <w:r w:rsidRPr="0061308B">
        <w:rPr>
          <w:rFonts w:ascii="Times New Roman" w:hAnsi="Times New Roman" w:cs="Times New Roman"/>
          <w:sz w:val="24"/>
          <w:szCs w:val="24"/>
        </w:rPr>
        <w:t xml:space="preserve"> awari</w:t>
      </w:r>
      <w:r w:rsidR="008B0910">
        <w:rPr>
          <w:rFonts w:ascii="Times New Roman" w:hAnsi="Times New Roman" w:cs="Times New Roman"/>
          <w:sz w:val="24"/>
          <w:szCs w:val="24"/>
        </w:rPr>
        <w:t>ą</w:t>
      </w:r>
      <w:r w:rsidRPr="0061308B">
        <w:rPr>
          <w:rFonts w:ascii="Times New Roman" w:hAnsi="Times New Roman" w:cs="Times New Roman"/>
          <w:sz w:val="24"/>
          <w:szCs w:val="24"/>
        </w:rPr>
        <w:t xml:space="preserve"> zasilania lub zakłóceniami w sieci zasilającej (zasilacze awaryjne UPS).</w:t>
      </w:r>
    </w:p>
    <w:p w:rsidR="0061308B" w:rsidRPr="0061308B" w:rsidRDefault="0061308B" w:rsidP="0061308B">
      <w:pPr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Włamanie do pomieszczeń, w których przetwarza się dane powinno być uniemożliwione poprzez zabezpieczenie okien i drzwi wejściowych.</w:t>
      </w:r>
    </w:p>
    <w:p w:rsidR="0061308B" w:rsidRPr="0061308B" w:rsidRDefault="0061308B" w:rsidP="0061308B">
      <w:pPr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Pomieszczenia komputerowe powinny być zabezpieczone przed pożarem.</w:t>
      </w:r>
    </w:p>
    <w:p w:rsidR="0061308B" w:rsidRPr="0061308B" w:rsidRDefault="0061308B" w:rsidP="0061308B">
      <w:pPr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Instalacja oprogramowania może odbywać się   tylko przez administratora lub pod jego nadzorem.</w:t>
      </w:r>
    </w:p>
    <w:p w:rsidR="0061308B" w:rsidRPr="0061308B" w:rsidRDefault="0061308B" w:rsidP="0061308B">
      <w:pPr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W celu ochrony przed wirusami komputerowymi, używanie nośników danych (np. dyskietki, dyski optyczne, przenośna pamięć, itp.) spoza jednostki jest dopuszczalne dopiero po uprzednim sprawdzeniu ich przez administratora i upewnieniu się, że nośniki te nie są „zarażone” wirusem.</w:t>
      </w:r>
    </w:p>
    <w:p w:rsidR="0061308B" w:rsidRPr="0061308B" w:rsidRDefault="0061308B" w:rsidP="0061308B">
      <w:pPr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lastRenderedPageBreak/>
        <w:t>W przypadku stwierdzenia obecności wirusów komputerowych w systemie należy postępować zgodnie z „Instrukcją postępowania w sytuacji naruszenia zasad ochrony systemów informatycznych”.</w:t>
      </w:r>
    </w:p>
    <w:p w:rsidR="0061308B" w:rsidRPr="0061308B" w:rsidRDefault="0061308B" w:rsidP="0061308B">
      <w:p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Sposób komunikacji w zakresie sieci komputerowej.</w:t>
      </w:r>
    </w:p>
    <w:p w:rsidR="0061308B" w:rsidRPr="0061308B" w:rsidRDefault="0061308B" w:rsidP="0061308B">
      <w:pPr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Dopuszcza się łączenie z siecią internetu i używanie poczty elektronicznej tylko na ze</w:t>
      </w:r>
      <w:r w:rsidR="002969B2">
        <w:rPr>
          <w:rFonts w:ascii="Times New Roman" w:hAnsi="Times New Roman" w:cs="Times New Roman"/>
          <w:sz w:val="24"/>
          <w:szCs w:val="24"/>
        </w:rPr>
        <w:t>stawach komputerowych, które</w:t>
      </w:r>
      <w:r w:rsidRPr="0061308B">
        <w:rPr>
          <w:rFonts w:ascii="Times New Roman" w:hAnsi="Times New Roman" w:cs="Times New Roman"/>
          <w:sz w:val="24"/>
          <w:szCs w:val="24"/>
        </w:rPr>
        <w:t xml:space="preserve"> są podłączone do lokalnej sieci komputerowej jednostki. </w:t>
      </w:r>
    </w:p>
    <w:p w:rsidR="0061308B" w:rsidRPr="0061308B" w:rsidRDefault="0061308B" w:rsidP="0061308B">
      <w:pPr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Przesyłanie danych na nośnikach zewnętrznych (np. dyskietki, wydruki) na zewnątrz jednostki może odbywać się tyl</w:t>
      </w:r>
      <w:r w:rsidR="002969B2">
        <w:rPr>
          <w:rFonts w:ascii="Times New Roman" w:hAnsi="Times New Roman" w:cs="Times New Roman"/>
          <w:sz w:val="24"/>
          <w:szCs w:val="24"/>
        </w:rPr>
        <w:t>ko w formie przesyłki poleconej lub po bezpiecznym zaszyfrowaniu.</w:t>
      </w:r>
    </w:p>
    <w:p w:rsidR="0061308B" w:rsidRPr="0061308B" w:rsidRDefault="0061308B" w:rsidP="0061308B">
      <w:p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Przeglądy i konserwacja systemów i zbiorów danych.</w:t>
      </w:r>
    </w:p>
    <w:p w:rsidR="0061308B" w:rsidRPr="0061308B" w:rsidRDefault="0061308B" w:rsidP="0061308B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Przeglądów i konserwacji systemów przetwarzania danych dokonuje administrator bezpieczeństwa informacji co najmniej raz w miesiącu.</w:t>
      </w:r>
    </w:p>
    <w:p w:rsidR="0061308B" w:rsidRPr="0061308B" w:rsidRDefault="0061308B" w:rsidP="0061308B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Ocenie podlegają stan techniczny urządzeń (komputery, serwer, UPS – y, itp.), stan okablowania budynku w sieć logiczną, spójność bez danych, stan zabezpieczeń fizycznych (zamki, instalacja alarmowa), stan rejestrów systemów serwera lokalnej sieci komputerowej.</w:t>
      </w:r>
    </w:p>
    <w:p w:rsidR="0061308B" w:rsidRPr="0061308B" w:rsidRDefault="0061308B" w:rsidP="0061308B">
      <w:p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b/>
          <w:sz w:val="24"/>
          <w:szCs w:val="24"/>
        </w:rPr>
        <w:t>Postępowanie w sytuacjach naruszenia zasad ochrony systemów informatycznych.</w:t>
      </w:r>
    </w:p>
    <w:p w:rsidR="002969B2" w:rsidRPr="002969B2" w:rsidRDefault="0061308B" w:rsidP="0061308B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969B2">
        <w:rPr>
          <w:rFonts w:ascii="Times New Roman" w:hAnsi="Times New Roman" w:cs="Times New Roman"/>
          <w:sz w:val="24"/>
          <w:szCs w:val="24"/>
        </w:rPr>
        <w:t>Możliwe sytuacje świadczące o naruszeniu zasad ochrony danych przetwarzanych w systemie informatycznym.</w:t>
      </w:r>
    </w:p>
    <w:p w:rsidR="0061308B" w:rsidRPr="0061308B" w:rsidRDefault="0061308B" w:rsidP="002969B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Każde domniemanie, przesłanka, fakt wskazujący na naruszenie zasad ochrony danych, a zwłaszcza stan różny od ustalonego w systemie informatycznym, w tym:</w:t>
      </w:r>
    </w:p>
    <w:p w:rsidR="0061308B" w:rsidRPr="0061308B" w:rsidRDefault="0061308B" w:rsidP="0061308B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stan urządzeń (np. brak zasilania, problemy z uruchomieniem),</w:t>
      </w:r>
    </w:p>
    <w:p w:rsidR="0061308B" w:rsidRPr="0061308B" w:rsidRDefault="0061308B" w:rsidP="0061308B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stan systemu zabezpieczeń obiektu,</w:t>
      </w:r>
    </w:p>
    <w:p w:rsidR="0061308B" w:rsidRPr="0061308B" w:rsidRDefault="0061308B" w:rsidP="0061308B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stan aktywnych urządzeń sieciowych i pozostałej infrastruktury informatycznej,</w:t>
      </w:r>
    </w:p>
    <w:p w:rsidR="0061308B" w:rsidRPr="0061308B" w:rsidRDefault="0061308B" w:rsidP="0061308B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zawartość zbioru danych (np. brak lub nadmiar danych),</w:t>
      </w:r>
    </w:p>
    <w:p w:rsidR="0061308B" w:rsidRPr="0061308B" w:rsidRDefault="0061308B" w:rsidP="0061308B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ujawnione metody pracy,</w:t>
      </w:r>
    </w:p>
    <w:p w:rsidR="0061308B" w:rsidRPr="0061308B" w:rsidRDefault="0061308B" w:rsidP="0061308B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sposób działania programu (np. komunikaty informujące o błędach, brak dostępu do funkcji programu, nieprawidłow</w:t>
      </w:r>
      <w:r w:rsidR="002969B2">
        <w:rPr>
          <w:rFonts w:ascii="Times New Roman" w:hAnsi="Times New Roman" w:cs="Times New Roman"/>
          <w:sz w:val="24"/>
          <w:szCs w:val="24"/>
        </w:rPr>
        <w:t>ości w wykonywanych operacjach),</w:t>
      </w:r>
    </w:p>
    <w:p w:rsidR="0061308B" w:rsidRPr="0061308B" w:rsidRDefault="0061308B" w:rsidP="0061308B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przebywanie osób nieuprawnionych w obszarze przetwarzania danych,</w:t>
      </w:r>
    </w:p>
    <w:p w:rsidR="0061308B" w:rsidRPr="0061308B" w:rsidRDefault="0061308B" w:rsidP="0061308B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inne zdarzenia mogące mieć wpływ na naruszenie systemu informatycznego (np. obecność wirusów komputerowych)</w:t>
      </w:r>
    </w:p>
    <w:p w:rsidR="0061308B" w:rsidRPr="0061308B" w:rsidRDefault="0061308B" w:rsidP="0061308B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lastRenderedPageBreak/>
        <w:t>stanowi dla osoby uprawnionej do przetwarzania danych, podstawę do natychmiastowego działania.</w:t>
      </w:r>
    </w:p>
    <w:p w:rsidR="0061308B" w:rsidRPr="002969B2" w:rsidRDefault="0061308B" w:rsidP="0061308B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969B2">
        <w:rPr>
          <w:rFonts w:ascii="Times New Roman" w:hAnsi="Times New Roman" w:cs="Times New Roman"/>
          <w:sz w:val="24"/>
          <w:szCs w:val="24"/>
        </w:rPr>
        <w:t>Sposób postępowania:</w:t>
      </w:r>
    </w:p>
    <w:p w:rsidR="0061308B" w:rsidRPr="0061308B" w:rsidRDefault="0061308B" w:rsidP="0061308B">
      <w:pPr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O każdej sytuacji odbiegającej od normy, a w szczególności o przesłankach naruszenia zasad ochrony danych w sytuacji informatycznym, opisanych w pkt. 1, należy:</w:t>
      </w:r>
    </w:p>
    <w:p w:rsidR="0061308B" w:rsidRPr="0061308B" w:rsidRDefault="0061308B" w:rsidP="0061308B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natychmiast informować administratora lub osobę przez niego upoważnioną,</w:t>
      </w:r>
    </w:p>
    <w:p w:rsidR="0061308B" w:rsidRPr="0061308B" w:rsidRDefault="002969B2" w:rsidP="0061308B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taką</w:t>
      </w:r>
      <w:r w:rsidR="0061308B" w:rsidRPr="0061308B">
        <w:rPr>
          <w:rFonts w:ascii="Times New Roman" w:hAnsi="Times New Roman" w:cs="Times New Roman"/>
          <w:sz w:val="24"/>
          <w:szCs w:val="24"/>
        </w:rPr>
        <w:t xml:space="preserve"> sytuację zarejestrować w dzienniku pracy właściwym dla stanowisk, na którym to zdarzenie miało miejsce.</w:t>
      </w:r>
    </w:p>
    <w:p w:rsidR="0061308B" w:rsidRPr="0061308B" w:rsidRDefault="0061308B" w:rsidP="0061308B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Osoba stwierdzająca naruszenie przepisów lub stan mogący mieć wpływ na bezpieczeństwo, zobowiązana jest do możliwie pełnego udokumentowania zdarzenia, celem precyzyjnego określenia przyczyn i ewentualnych skutków naruszenia obowiązujących zasad.</w:t>
      </w:r>
    </w:p>
    <w:p w:rsidR="0061308B" w:rsidRPr="0061308B" w:rsidRDefault="0061308B" w:rsidP="0061308B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Stwierdzone przez administratora naruszenie zasad ochrony danych osobowych wymaga powiadomienia kierownika jednostki oraz natychmiastowej reakcji poprzez:</w:t>
      </w:r>
    </w:p>
    <w:p w:rsidR="0061308B" w:rsidRPr="0061308B" w:rsidRDefault="0061308B" w:rsidP="0061308B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usunięcie uchybień (np. wymiana niesprawnego zasilacza awaryjnego, usunięcie wirusów komputerowych z systemu, itp.),</w:t>
      </w:r>
    </w:p>
    <w:p w:rsidR="0061308B" w:rsidRPr="0061308B" w:rsidRDefault="0061308B" w:rsidP="0061308B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zastosowanie dodatkowych środków zabezpieczających zgromadzone dane,</w:t>
      </w:r>
    </w:p>
    <w:p w:rsidR="0061308B" w:rsidRPr="0061308B" w:rsidRDefault="0061308B" w:rsidP="0061308B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>wstrzymanie przetwarzania danych do czasu usunięcia awarii systemu informatycznego.</w:t>
      </w:r>
    </w:p>
    <w:p w:rsidR="0061308B" w:rsidRPr="0061308B" w:rsidRDefault="0061308B" w:rsidP="0061308B">
      <w:pPr>
        <w:rPr>
          <w:rFonts w:ascii="Times New Roman" w:hAnsi="Times New Roman" w:cs="Times New Roman"/>
          <w:sz w:val="24"/>
          <w:szCs w:val="24"/>
        </w:rPr>
      </w:pPr>
    </w:p>
    <w:p w:rsidR="0061308B" w:rsidRPr="0061308B" w:rsidRDefault="0061308B" w:rsidP="0061308B">
      <w:p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  <w:t>Wójt</w:t>
      </w:r>
    </w:p>
    <w:p w:rsidR="0061308B" w:rsidRPr="0061308B" w:rsidRDefault="0061308B" w:rsidP="0061308B">
      <w:pPr>
        <w:rPr>
          <w:rFonts w:ascii="Times New Roman" w:hAnsi="Times New Roman" w:cs="Times New Roman"/>
          <w:sz w:val="24"/>
          <w:szCs w:val="24"/>
        </w:rPr>
      </w:pP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</w:r>
      <w:r w:rsidRPr="0061308B">
        <w:rPr>
          <w:rFonts w:ascii="Times New Roman" w:hAnsi="Times New Roman" w:cs="Times New Roman"/>
          <w:sz w:val="24"/>
          <w:szCs w:val="24"/>
        </w:rPr>
        <w:tab/>
        <w:t>Roman Fiedorowicz</w:t>
      </w:r>
    </w:p>
    <w:p w:rsidR="007B1EE7" w:rsidRDefault="007B1EE7" w:rsidP="007B1EE7">
      <w:pPr>
        <w:pStyle w:val="za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B1EE7" w:rsidRDefault="007B1EE7" w:rsidP="007B1EE7">
      <w:pPr>
        <w:pStyle w:val="za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969B2" w:rsidRPr="007B1EE7" w:rsidRDefault="002969B2" w:rsidP="007B1EE7">
      <w:pPr>
        <w:pStyle w:val="za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1EE7">
        <w:rPr>
          <w:rFonts w:ascii="Times New Roman" w:hAnsi="Times New Roman" w:cs="Times New Roman"/>
          <w:sz w:val="28"/>
          <w:szCs w:val="28"/>
        </w:rPr>
        <w:t>Oświadczenie</w:t>
      </w:r>
    </w:p>
    <w:p w:rsidR="007B1EE7" w:rsidRDefault="007B1EE7" w:rsidP="002969B2">
      <w:pPr>
        <w:pStyle w:val="za1"/>
        <w:numPr>
          <w:ilvl w:val="0"/>
          <w:numId w:val="0"/>
        </w:numPr>
        <w:jc w:val="left"/>
        <w:rPr>
          <w:rFonts w:ascii="Times New Roman" w:hAnsi="Times New Roman" w:cs="Times New Roman"/>
          <w:szCs w:val="24"/>
        </w:rPr>
      </w:pPr>
    </w:p>
    <w:p w:rsidR="007B1EE7" w:rsidRDefault="007B1EE7" w:rsidP="002969B2">
      <w:pPr>
        <w:pStyle w:val="za1"/>
        <w:numPr>
          <w:ilvl w:val="0"/>
          <w:numId w:val="0"/>
        </w:numPr>
        <w:jc w:val="left"/>
        <w:rPr>
          <w:rFonts w:ascii="Times New Roman" w:hAnsi="Times New Roman" w:cs="Times New Roman"/>
          <w:szCs w:val="24"/>
        </w:rPr>
      </w:pPr>
    </w:p>
    <w:p w:rsidR="002969B2" w:rsidRDefault="002969B2" w:rsidP="007B1EE7">
      <w:pPr>
        <w:pStyle w:val="za1"/>
        <w:numPr>
          <w:ilvl w:val="0"/>
          <w:numId w:val="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Niniejszyn oświadczam, że przyjęłam do widomości i ścisłego przestrzegania zasad określonych w Zarządzeniu nr 11 Wójta Gminy Raczki z dnia 9 sierpnia 2010 r. oraz zobowiązuję się postępować zgodnie z zawartmi w nim postanowieniami</w:t>
      </w:r>
    </w:p>
    <w:p w:rsidR="007B1EE7" w:rsidRDefault="007B1EE7" w:rsidP="002969B2">
      <w:pPr>
        <w:pStyle w:val="za1"/>
        <w:numPr>
          <w:ilvl w:val="0"/>
          <w:numId w:val="0"/>
        </w:numPr>
        <w:jc w:val="left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2969B2" w:rsidTr="007B1EE7">
        <w:tc>
          <w:tcPr>
            <w:tcW w:w="817" w:type="dxa"/>
            <w:vAlign w:val="center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3789" w:type="dxa"/>
            <w:vAlign w:val="center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2969B2">
              <w:rPr>
                <w:rFonts w:ascii="Times New Roman" w:hAnsi="Times New Roman" w:cs="Times New Roman"/>
                <w:szCs w:val="24"/>
              </w:rPr>
              <w:t>mię</w:t>
            </w:r>
            <w:r>
              <w:rPr>
                <w:rFonts w:ascii="Times New Roman" w:hAnsi="Times New Roman" w:cs="Times New Roman"/>
                <w:szCs w:val="24"/>
              </w:rPr>
              <w:t xml:space="preserve"> i nazwisko</w:t>
            </w:r>
            <w:r w:rsidR="002969B2">
              <w:rPr>
                <w:rFonts w:ascii="Times New Roman" w:hAnsi="Times New Roman" w:cs="Times New Roman"/>
                <w:szCs w:val="24"/>
              </w:rPr>
              <w:t xml:space="preserve"> pracownika księgowości</w:t>
            </w:r>
          </w:p>
        </w:tc>
        <w:tc>
          <w:tcPr>
            <w:tcW w:w="2303" w:type="dxa"/>
            <w:vAlign w:val="center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Stanowisko</w:t>
            </w:r>
          </w:p>
        </w:tc>
        <w:tc>
          <w:tcPr>
            <w:tcW w:w="2303" w:type="dxa"/>
            <w:vAlign w:val="center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Podpis</w:t>
            </w:r>
          </w:p>
        </w:tc>
      </w:tr>
      <w:tr w:rsidR="002969B2" w:rsidTr="007B1EE7">
        <w:tc>
          <w:tcPr>
            <w:tcW w:w="817" w:type="dxa"/>
            <w:vAlign w:val="center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789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Marianna Zackiewicz</w:t>
            </w:r>
          </w:p>
        </w:tc>
        <w:tc>
          <w:tcPr>
            <w:tcW w:w="2303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Inspektor</w:t>
            </w:r>
          </w:p>
        </w:tc>
        <w:tc>
          <w:tcPr>
            <w:tcW w:w="2303" w:type="dxa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69B2" w:rsidTr="007B1EE7">
        <w:tc>
          <w:tcPr>
            <w:tcW w:w="817" w:type="dxa"/>
            <w:vAlign w:val="center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789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Halina Sobolewska</w:t>
            </w:r>
          </w:p>
        </w:tc>
        <w:tc>
          <w:tcPr>
            <w:tcW w:w="2303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Inspektor</w:t>
            </w:r>
          </w:p>
        </w:tc>
        <w:tc>
          <w:tcPr>
            <w:tcW w:w="2303" w:type="dxa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69B2" w:rsidTr="007B1EE7">
        <w:tc>
          <w:tcPr>
            <w:tcW w:w="817" w:type="dxa"/>
            <w:vAlign w:val="center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789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Danuta Naruszewicz</w:t>
            </w:r>
          </w:p>
        </w:tc>
        <w:tc>
          <w:tcPr>
            <w:tcW w:w="2303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Inspektor</w:t>
            </w:r>
          </w:p>
        </w:tc>
        <w:tc>
          <w:tcPr>
            <w:tcW w:w="2303" w:type="dxa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69B2" w:rsidTr="007B1EE7">
        <w:tc>
          <w:tcPr>
            <w:tcW w:w="817" w:type="dxa"/>
            <w:vAlign w:val="center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789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Agnieszka Grzędzińska</w:t>
            </w:r>
          </w:p>
        </w:tc>
        <w:tc>
          <w:tcPr>
            <w:tcW w:w="2303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Inspektor</w:t>
            </w:r>
          </w:p>
        </w:tc>
        <w:tc>
          <w:tcPr>
            <w:tcW w:w="2303" w:type="dxa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69B2" w:rsidTr="007B1EE7">
        <w:tc>
          <w:tcPr>
            <w:tcW w:w="817" w:type="dxa"/>
            <w:vAlign w:val="center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789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Teresa Uradzińska</w:t>
            </w:r>
          </w:p>
        </w:tc>
        <w:tc>
          <w:tcPr>
            <w:tcW w:w="2303" w:type="dxa"/>
          </w:tcPr>
          <w:p w:rsidR="002969B2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Skarbnik</w:t>
            </w:r>
          </w:p>
        </w:tc>
        <w:tc>
          <w:tcPr>
            <w:tcW w:w="2303" w:type="dxa"/>
          </w:tcPr>
          <w:p w:rsidR="002969B2" w:rsidRDefault="002969B2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EE7" w:rsidTr="007B1EE7">
        <w:tc>
          <w:tcPr>
            <w:tcW w:w="817" w:type="dxa"/>
            <w:vAlign w:val="center"/>
          </w:tcPr>
          <w:p w:rsidR="007B1EE7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789" w:type="dxa"/>
          </w:tcPr>
          <w:p w:rsidR="007B1EE7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Agnieszka Dębska</w:t>
            </w:r>
          </w:p>
        </w:tc>
        <w:tc>
          <w:tcPr>
            <w:tcW w:w="2303" w:type="dxa"/>
          </w:tcPr>
          <w:p w:rsidR="007B1EE7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Inspektor</w:t>
            </w:r>
          </w:p>
        </w:tc>
        <w:tc>
          <w:tcPr>
            <w:tcW w:w="2303" w:type="dxa"/>
          </w:tcPr>
          <w:p w:rsidR="007B1EE7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EE7" w:rsidTr="007B1EE7">
        <w:tc>
          <w:tcPr>
            <w:tcW w:w="817" w:type="dxa"/>
            <w:vAlign w:val="center"/>
          </w:tcPr>
          <w:p w:rsidR="007B1EE7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789" w:type="dxa"/>
          </w:tcPr>
          <w:p w:rsidR="007B1EE7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Justyna Pydych </w:t>
            </w:r>
          </w:p>
        </w:tc>
        <w:tc>
          <w:tcPr>
            <w:tcW w:w="2303" w:type="dxa"/>
          </w:tcPr>
          <w:p w:rsidR="007B1EE7" w:rsidRDefault="007B1EE7" w:rsidP="007B1EE7">
            <w:pPr>
              <w:pStyle w:val="za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Młodszy referent ds. obsługi kasowej</w:t>
            </w:r>
          </w:p>
        </w:tc>
        <w:tc>
          <w:tcPr>
            <w:tcW w:w="2303" w:type="dxa"/>
          </w:tcPr>
          <w:p w:rsidR="007B1EE7" w:rsidRDefault="007B1EE7" w:rsidP="007B1EE7">
            <w:pPr>
              <w:pStyle w:val="za1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69B2" w:rsidRPr="0061308B" w:rsidRDefault="002969B2" w:rsidP="002969B2">
      <w:pPr>
        <w:pStyle w:val="za1"/>
        <w:numPr>
          <w:ilvl w:val="0"/>
          <w:numId w:val="0"/>
        </w:numPr>
        <w:jc w:val="left"/>
        <w:rPr>
          <w:rFonts w:ascii="Times New Roman" w:hAnsi="Times New Roman" w:cs="Times New Roman"/>
          <w:szCs w:val="24"/>
        </w:rPr>
      </w:pPr>
    </w:p>
    <w:sectPr w:rsidR="002969B2" w:rsidRPr="0061308B" w:rsidSect="004D2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D3" w:rsidRDefault="007D4DD3">
      <w:pPr>
        <w:spacing w:after="0" w:line="240" w:lineRule="auto"/>
      </w:pPr>
      <w:r>
        <w:separator/>
      </w:r>
    </w:p>
  </w:endnote>
  <w:endnote w:type="continuationSeparator" w:id="0">
    <w:p w:rsidR="007D4DD3" w:rsidRDefault="007D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6297"/>
      <w:docPartObj>
        <w:docPartGallery w:val="Page Numbers (Bottom of Page)"/>
        <w:docPartUnique/>
      </w:docPartObj>
    </w:sdtPr>
    <w:sdtContent>
      <w:p w:rsidR="0017221B" w:rsidRDefault="004F068D">
        <w:pPr>
          <w:pStyle w:val="Stopka"/>
          <w:jc w:val="center"/>
        </w:pPr>
        <w:fldSimple w:instr=" PAGE   \* MERGEFORMAT ">
          <w:r w:rsidR="00542277">
            <w:rPr>
              <w:noProof/>
            </w:rPr>
            <w:t>1</w:t>
          </w:r>
        </w:fldSimple>
      </w:p>
    </w:sdtContent>
  </w:sdt>
  <w:p w:rsidR="00CF2E03" w:rsidRDefault="00CF2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D3" w:rsidRDefault="007D4DD3">
      <w:pPr>
        <w:spacing w:after="0" w:line="240" w:lineRule="auto"/>
      </w:pPr>
      <w:r>
        <w:separator/>
      </w:r>
    </w:p>
  </w:footnote>
  <w:footnote w:type="continuationSeparator" w:id="0">
    <w:p w:rsidR="007D4DD3" w:rsidRDefault="007D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E9"/>
    <w:multiLevelType w:val="hybridMultilevel"/>
    <w:tmpl w:val="E894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68F"/>
    <w:multiLevelType w:val="hybridMultilevel"/>
    <w:tmpl w:val="592A009C"/>
    <w:lvl w:ilvl="0" w:tplc="83582F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43628C9"/>
    <w:multiLevelType w:val="hybridMultilevel"/>
    <w:tmpl w:val="E4A8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277"/>
    <w:multiLevelType w:val="hybridMultilevel"/>
    <w:tmpl w:val="6B80AC9C"/>
    <w:lvl w:ilvl="0" w:tplc="894EE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6D35"/>
    <w:multiLevelType w:val="singleLevel"/>
    <w:tmpl w:val="5E0087B2"/>
    <w:lvl w:ilvl="0">
      <w:start w:val="1"/>
      <w:numFmt w:val="bullet"/>
      <w:pStyle w:val="kwadrat2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8"/>
      </w:rPr>
    </w:lvl>
  </w:abstractNum>
  <w:abstractNum w:abstractNumId="5">
    <w:nsid w:val="14D72467"/>
    <w:multiLevelType w:val="multilevel"/>
    <w:tmpl w:val="8F681BF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822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B92CD3"/>
    <w:multiLevelType w:val="multilevel"/>
    <w:tmpl w:val="5F18B7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6E7D93"/>
    <w:multiLevelType w:val="hybridMultilevel"/>
    <w:tmpl w:val="83D8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D4A73"/>
    <w:multiLevelType w:val="hybridMultilevel"/>
    <w:tmpl w:val="CE5E8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A49EA"/>
    <w:multiLevelType w:val="hybridMultilevel"/>
    <w:tmpl w:val="A800855C"/>
    <w:lvl w:ilvl="0" w:tplc="74E00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90F516A"/>
    <w:multiLevelType w:val="hybridMultilevel"/>
    <w:tmpl w:val="0F161358"/>
    <w:lvl w:ilvl="0" w:tplc="74E00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761A5"/>
    <w:multiLevelType w:val="singleLevel"/>
    <w:tmpl w:val="39D4ED1E"/>
    <w:lvl w:ilvl="0">
      <w:start w:val="1"/>
      <w:numFmt w:val="bullet"/>
      <w:pStyle w:val="CzarnyKwadra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32CE376F"/>
    <w:multiLevelType w:val="hybridMultilevel"/>
    <w:tmpl w:val="C6CC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5AC4FED"/>
    <w:multiLevelType w:val="singleLevel"/>
    <w:tmpl w:val="98CE8D0A"/>
    <w:lvl w:ilvl="0">
      <w:start w:val="1"/>
      <w:numFmt w:val="bullet"/>
      <w:pStyle w:val="kwadrat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2"/>
      </w:rPr>
    </w:lvl>
  </w:abstractNum>
  <w:abstractNum w:abstractNumId="18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3B6D090E"/>
    <w:multiLevelType w:val="hybridMultilevel"/>
    <w:tmpl w:val="450A103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17B08"/>
    <w:multiLevelType w:val="hybridMultilevel"/>
    <w:tmpl w:val="88941BC2"/>
    <w:lvl w:ilvl="0" w:tplc="74E00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65518"/>
    <w:multiLevelType w:val="multilevel"/>
    <w:tmpl w:val="5F18B7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26">
    <w:nsid w:val="557826F4"/>
    <w:multiLevelType w:val="hybridMultilevel"/>
    <w:tmpl w:val="3874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C1F4EC5"/>
    <w:multiLevelType w:val="singleLevel"/>
    <w:tmpl w:val="B22A63AE"/>
    <w:lvl w:ilvl="0">
      <w:start w:val="1"/>
      <w:numFmt w:val="bullet"/>
      <w:pStyle w:val="kreska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17E7BEF"/>
    <w:multiLevelType w:val="hybridMultilevel"/>
    <w:tmpl w:val="AC5E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4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97712B7"/>
    <w:multiLevelType w:val="hybridMultilevel"/>
    <w:tmpl w:val="644C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3"/>
  </w:num>
  <w:num w:numId="4">
    <w:abstractNumId w:val="27"/>
  </w:num>
  <w:num w:numId="5">
    <w:abstractNumId w:val="12"/>
  </w:num>
  <w:num w:numId="6">
    <w:abstractNumId w:val="24"/>
  </w:num>
  <w:num w:numId="7">
    <w:abstractNumId w:val="28"/>
  </w:num>
  <w:num w:numId="8">
    <w:abstractNumId w:val="23"/>
  </w:num>
  <w:num w:numId="9">
    <w:abstractNumId w:val="36"/>
  </w:num>
  <w:num w:numId="10">
    <w:abstractNumId w:val="34"/>
  </w:num>
  <w:num w:numId="11">
    <w:abstractNumId w:val="35"/>
  </w:num>
  <w:num w:numId="12">
    <w:abstractNumId w:val="8"/>
  </w:num>
  <w:num w:numId="13">
    <w:abstractNumId w:val="22"/>
  </w:num>
  <w:num w:numId="14">
    <w:abstractNumId w:val="6"/>
  </w:num>
  <w:num w:numId="15">
    <w:abstractNumId w:val="30"/>
  </w:num>
  <w:num w:numId="16">
    <w:abstractNumId w:val="32"/>
  </w:num>
  <w:num w:numId="17">
    <w:abstractNumId w:val="5"/>
  </w:num>
  <w:num w:numId="18">
    <w:abstractNumId w:val="18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2">
    <w:abstractNumId w:val="14"/>
  </w:num>
  <w:num w:numId="23">
    <w:abstractNumId w:val="29"/>
  </w:num>
  <w:num w:numId="24">
    <w:abstractNumId w:val="4"/>
  </w:num>
  <w:num w:numId="25">
    <w:abstractNumId w:val="1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1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7"/>
  </w:num>
  <w:num w:numId="33">
    <w:abstractNumId w:val="9"/>
  </w:num>
  <w:num w:numId="34">
    <w:abstractNumId w:val="0"/>
  </w:num>
  <w:num w:numId="35">
    <w:abstractNumId w:val="31"/>
  </w:num>
  <w:num w:numId="36">
    <w:abstractNumId w:val="26"/>
  </w:num>
  <w:num w:numId="37">
    <w:abstractNumId w:val="3"/>
  </w:num>
  <w:num w:numId="38">
    <w:abstractNumId w:val="19"/>
  </w:num>
  <w:num w:numId="39">
    <w:abstractNumId w:val="21"/>
  </w:num>
  <w:num w:numId="40">
    <w:abstractNumId w:val="7"/>
  </w:num>
  <w:num w:numId="41">
    <w:abstractNumId w:val="11"/>
  </w:num>
  <w:num w:numId="42">
    <w:abstractNumId w:val="20"/>
  </w:num>
  <w:num w:numId="43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B6"/>
    <w:rsid w:val="0011699E"/>
    <w:rsid w:val="00146DC3"/>
    <w:rsid w:val="0017221B"/>
    <w:rsid w:val="001C7D39"/>
    <w:rsid w:val="002106DB"/>
    <w:rsid w:val="0021377A"/>
    <w:rsid w:val="00223C8B"/>
    <w:rsid w:val="00241CC5"/>
    <w:rsid w:val="00280EF7"/>
    <w:rsid w:val="00290FE8"/>
    <w:rsid w:val="002969B2"/>
    <w:rsid w:val="002A5AE5"/>
    <w:rsid w:val="002D4DF8"/>
    <w:rsid w:val="002E7B05"/>
    <w:rsid w:val="0034646D"/>
    <w:rsid w:val="00385448"/>
    <w:rsid w:val="004D2123"/>
    <w:rsid w:val="004D7018"/>
    <w:rsid w:val="004F068D"/>
    <w:rsid w:val="0051634E"/>
    <w:rsid w:val="00530A3F"/>
    <w:rsid w:val="00542277"/>
    <w:rsid w:val="00565875"/>
    <w:rsid w:val="00582D6C"/>
    <w:rsid w:val="00586686"/>
    <w:rsid w:val="005A0F15"/>
    <w:rsid w:val="0061308B"/>
    <w:rsid w:val="006A4C5E"/>
    <w:rsid w:val="006B6B66"/>
    <w:rsid w:val="006C4382"/>
    <w:rsid w:val="006F7C8F"/>
    <w:rsid w:val="007B1EE7"/>
    <w:rsid w:val="007D4DD3"/>
    <w:rsid w:val="008358D1"/>
    <w:rsid w:val="0087786F"/>
    <w:rsid w:val="008B0910"/>
    <w:rsid w:val="008C0BBA"/>
    <w:rsid w:val="00925A6D"/>
    <w:rsid w:val="009D0BE3"/>
    <w:rsid w:val="00A01795"/>
    <w:rsid w:val="00B5257A"/>
    <w:rsid w:val="00B70AF0"/>
    <w:rsid w:val="00B76F1E"/>
    <w:rsid w:val="00B967FF"/>
    <w:rsid w:val="00CB57EE"/>
    <w:rsid w:val="00CF2E03"/>
    <w:rsid w:val="00D062C4"/>
    <w:rsid w:val="00DC27CD"/>
    <w:rsid w:val="00DC6BD8"/>
    <w:rsid w:val="00E03EC4"/>
    <w:rsid w:val="00E72E05"/>
    <w:rsid w:val="00EA51B6"/>
    <w:rsid w:val="00F3000A"/>
    <w:rsid w:val="00F52263"/>
    <w:rsid w:val="00F5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212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3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4D21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D212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D2123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4D2123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4D2123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4D2123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4D2123"/>
    <w:pPr>
      <w:numPr>
        <w:ilvl w:val="3"/>
        <w:numId w:val="17"/>
      </w:numPr>
    </w:pPr>
  </w:style>
  <w:style w:type="paragraph" w:customStyle="1" w:styleId="ust">
    <w:name w:val="ust."/>
    <w:autoRedefine/>
    <w:rsid w:val="004D2123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D4DF8"/>
    <w:pPr>
      <w:spacing w:after="160"/>
      <w:ind w:left="397" w:hanging="340"/>
    </w:pPr>
    <w:rPr>
      <w:noProof/>
      <w:sz w:val="24"/>
    </w:rPr>
  </w:style>
  <w:style w:type="paragraph" w:customStyle="1" w:styleId="lit">
    <w:name w:val="lit"/>
    <w:rsid w:val="004D2123"/>
    <w:pPr>
      <w:spacing w:after="120"/>
      <w:ind w:left="680" w:hanging="226"/>
      <w:jc w:val="both"/>
    </w:pPr>
    <w:rPr>
      <w:noProof/>
      <w:sz w:val="24"/>
    </w:rPr>
  </w:style>
  <w:style w:type="paragraph" w:customStyle="1" w:styleId="tiret">
    <w:name w:val="tiret"/>
    <w:rsid w:val="004D2123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link w:val="PodpisZnak"/>
    <w:semiHidden/>
    <w:rsid w:val="004D2123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4D21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D212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D2123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4D2123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4D2123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4D2123"/>
    <w:rPr>
      <w:i/>
    </w:rPr>
  </w:style>
  <w:style w:type="paragraph" w:customStyle="1" w:styleId="za">
    <w:name w:val="zał"/>
    <w:basedOn w:val="Nagwek1"/>
    <w:autoRedefine/>
    <w:rsid w:val="004D2123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4D2123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4D2123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4D2123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4D2123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4D2123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4D2123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4D2123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4D2123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4D2123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4D2123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4D2123"/>
    <w:pPr>
      <w:numPr>
        <w:ilvl w:val="1"/>
      </w:numPr>
    </w:pPr>
  </w:style>
  <w:style w:type="paragraph" w:customStyle="1" w:styleId="zmwustp">
    <w:name w:val="zm_w_§_ust_p"/>
    <w:basedOn w:val="zmwust1"/>
    <w:rsid w:val="004D2123"/>
    <w:pPr>
      <w:numPr>
        <w:ilvl w:val="2"/>
      </w:numPr>
    </w:pPr>
  </w:style>
  <w:style w:type="paragraph" w:customStyle="1" w:styleId="zmwustl">
    <w:name w:val="zm_w_§_ust_l"/>
    <w:basedOn w:val="zmwustp"/>
    <w:rsid w:val="004D2123"/>
    <w:pPr>
      <w:numPr>
        <w:ilvl w:val="3"/>
      </w:numPr>
    </w:pPr>
  </w:style>
  <w:style w:type="paragraph" w:customStyle="1" w:styleId="zmwustt">
    <w:name w:val="zm_w_§_ust_t"/>
    <w:basedOn w:val="zmwustl"/>
    <w:rsid w:val="004D2123"/>
    <w:pPr>
      <w:numPr>
        <w:ilvl w:val="4"/>
      </w:numPr>
    </w:pPr>
  </w:style>
  <w:style w:type="paragraph" w:customStyle="1" w:styleId="zmwpktp0">
    <w:name w:val="zm_w_§_pkt_p"/>
    <w:basedOn w:val="Normalny"/>
    <w:rsid w:val="004D2123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4D2123"/>
    <w:pPr>
      <w:numPr>
        <w:ilvl w:val="1"/>
      </w:numPr>
    </w:pPr>
  </w:style>
  <w:style w:type="paragraph" w:customStyle="1" w:styleId="zmwpktl0">
    <w:name w:val="zm_w_§_pkt_l"/>
    <w:basedOn w:val="zmwpktp1"/>
    <w:rsid w:val="004D2123"/>
    <w:pPr>
      <w:numPr>
        <w:ilvl w:val="2"/>
      </w:numPr>
    </w:pPr>
  </w:style>
  <w:style w:type="paragraph" w:customStyle="1" w:styleId="zmwpktt0">
    <w:name w:val="zm_w_§_pkt_t"/>
    <w:basedOn w:val="zmwpktl0"/>
    <w:rsid w:val="004D2123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4D2123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4D2123"/>
    <w:pPr>
      <w:numPr>
        <w:ilvl w:val="1"/>
      </w:numPr>
    </w:pPr>
  </w:style>
  <w:style w:type="paragraph" w:customStyle="1" w:styleId="zmwlitt0">
    <w:name w:val="zm_w_§_lit_t"/>
    <w:basedOn w:val="zmwlitl1"/>
    <w:rsid w:val="004D2123"/>
    <w:pPr>
      <w:numPr>
        <w:ilvl w:val="2"/>
      </w:numPr>
    </w:pPr>
  </w:style>
  <w:style w:type="paragraph" w:customStyle="1" w:styleId="zmwpkt">
    <w:name w:val="zm_w_pkt_§"/>
    <w:basedOn w:val="Normalny"/>
    <w:rsid w:val="004D2123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4D2123"/>
    <w:pPr>
      <w:numPr>
        <w:ilvl w:val="1"/>
      </w:numPr>
    </w:pPr>
  </w:style>
  <w:style w:type="paragraph" w:customStyle="1" w:styleId="zmwpktu">
    <w:name w:val="zm_w_pkt_§_u"/>
    <w:basedOn w:val="zmwpkt1"/>
    <w:rsid w:val="004D2123"/>
    <w:pPr>
      <w:numPr>
        <w:ilvl w:val="2"/>
      </w:numPr>
    </w:pPr>
  </w:style>
  <w:style w:type="paragraph" w:customStyle="1" w:styleId="zmwpktp">
    <w:name w:val="zm_w_pkt_§_p"/>
    <w:basedOn w:val="zmwpktu"/>
    <w:rsid w:val="004D2123"/>
    <w:pPr>
      <w:numPr>
        <w:ilvl w:val="3"/>
      </w:numPr>
    </w:pPr>
  </w:style>
  <w:style w:type="paragraph" w:customStyle="1" w:styleId="zmwpktl">
    <w:name w:val="zm_w_pkt_§_l"/>
    <w:basedOn w:val="zmwpktp"/>
    <w:rsid w:val="004D2123"/>
    <w:pPr>
      <w:numPr>
        <w:ilvl w:val="4"/>
      </w:numPr>
    </w:pPr>
  </w:style>
  <w:style w:type="paragraph" w:customStyle="1" w:styleId="zmwpktt">
    <w:name w:val="zm_w_pkt_§_t"/>
    <w:basedOn w:val="zmwpktl"/>
    <w:rsid w:val="004D2123"/>
    <w:pPr>
      <w:numPr>
        <w:ilvl w:val="5"/>
      </w:numPr>
    </w:pPr>
  </w:style>
  <w:style w:type="paragraph" w:customStyle="1" w:styleId="zmwpktust">
    <w:name w:val="zm_w_pkt_ust"/>
    <w:basedOn w:val="Normalny"/>
    <w:rsid w:val="004D2123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4D2123"/>
    <w:pPr>
      <w:numPr>
        <w:ilvl w:val="1"/>
      </w:numPr>
    </w:pPr>
  </w:style>
  <w:style w:type="paragraph" w:customStyle="1" w:styleId="zmwpktustp">
    <w:name w:val="zm_w_pkt_ust_p"/>
    <w:basedOn w:val="zmwpktust1"/>
    <w:rsid w:val="004D2123"/>
    <w:pPr>
      <w:numPr>
        <w:ilvl w:val="2"/>
      </w:numPr>
    </w:pPr>
  </w:style>
  <w:style w:type="paragraph" w:customStyle="1" w:styleId="zmwpktustl">
    <w:name w:val="zm_w_pkt_ust_l"/>
    <w:basedOn w:val="zmwpktustp"/>
    <w:rsid w:val="004D2123"/>
    <w:pPr>
      <w:numPr>
        <w:ilvl w:val="3"/>
      </w:numPr>
    </w:pPr>
  </w:style>
  <w:style w:type="paragraph" w:customStyle="1" w:styleId="zmwpktustt">
    <w:name w:val="zm_w_pkt_ust_t"/>
    <w:basedOn w:val="zmwpktustl"/>
    <w:rsid w:val="004D2123"/>
    <w:pPr>
      <w:numPr>
        <w:ilvl w:val="4"/>
      </w:numPr>
    </w:pPr>
  </w:style>
  <w:style w:type="paragraph" w:customStyle="1" w:styleId="zmwpktpkt">
    <w:name w:val="zm_w_pkt_pkt"/>
    <w:basedOn w:val="Normalny"/>
    <w:rsid w:val="004D2123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4D2123"/>
    <w:pPr>
      <w:numPr>
        <w:ilvl w:val="1"/>
      </w:numPr>
    </w:pPr>
  </w:style>
  <w:style w:type="paragraph" w:customStyle="1" w:styleId="zmwpktpktl">
    <w:name w:val="zm_w_pkt_pkt_l"/>
    <w:basedOn w:val="zmwpktpkt1"/>
    <w:rsid w:val="004D2123"/>
    <w:pPr>
      <w:numPr>
        <w:ilvl w:val="2"/>
      </w:numPr>
    </w:pPr>
  </w:style>
  <w:style w:type="paragraph" w:customStyle="1" w:styleId="zmwpktpktt">
    <w:name w:val="zm_w_pkt_pkt_t"/>
    <w:basedOn w:val="zmwpktpktl"/>
    <w:rsid w:val="004D2123"/>
    <w:pPr>
      <w:numPr>
        <w:ilvl w:val="3"/>
      </w:numPr>
    </w:pPr>
  </w:style>
  <w:style w:type="paragraph" w:customStyle="1" w:styleId="zmwpktlit">
    <w:name w:val="zm_w_pkt_lit"/>
    <w:basedOn w:val="Normalny"/>
    <w:rsid w:val="004D2123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4D2123"/>
    <w:pPr>
      <w:numPr>
        <w:ilvl w:val="1"/>
      </w:numPr>
    </w:pPr>
  </w:style>
  <w:style w:type="paragraph" w:customStyle="1" w:styleId="zmwpktlitt">
    <w:name w:val="zm_w_pkt_lit_t"/>
    <w:basedOn w:val="zmwpktlit1"/>
    <w:rsid w:val="004D2123"/>
    <w:pPr>
      <w:numPr>
        <w:ilvl w:val="2"/>
      </w:numPr>
    </w:pPr>
  </w:style>
  <w:style w:type="paragraph" w:customStyle="1" w:styleId="zmwlit">
    <w:name w:val="zm_w_lit_§"/>
    <w:basedOn w:val="Normalny"/>
    <w:rsid w:val="004D2123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4D2123"/>
    <w:pPr>
      <w:numPr>
        <w:ilvl w:val="1"/>
      </w:numPr>
    </w:pPr>
  </w:style>
  <w:style w:type="paragraph" w:customStyle="1" w:styleId="zmwlitu">
    <w:name w:val="zm_w_lit_u"/>
    <w:basedOn w:val="zmwlit1"/>
    <w:rsid w:val="004D2123"/>
    <w:pPr>
      <w:numPr>
        <w:ilvl w:val="2"/>
      </w:numPr>
    </w:pPr>
  </w:style>
  <w:style w:type="paragraph" w:customStyle="1" w:styleId="zmwlitp">
    <w:name w:val="zm_w_lit_p"/>
    <w:basedOn w:val="zmwlitu"/>
    <w:rsid w:val="004D2123"/>
    <w:pPr>
      <w:numPr>
        <w:ilvl w:val="3"/>
      </w:numPr>
    </w:pPr>
  </w:style>
  <w:style w:type="paragraph" w:customStyle="1" w:styleId="zmwlitl">
    <w:name w:val="zm_w_lit_l"/>
    <w:basedOn w:val="zmwlitp"/>
    <w:rsid w:val="004D2123"/>
    <w:pPr>
      <w:numPr>
        <w:ilvl w:val="4"/>
      </w:numPr>
    </w:pPr>
  </w:style>
  <w:style w:type="paragraph" w:customStyle="1" w:styleId="zmwlitt">
    <w:name w:val="zm_w_lit_t"/>
    <w:basedOn w:val="zmwlitl"/>
    <w:rsid w:val="004D2123"/>
    <w:pPr>
      <w:numPr>
        <w:ilvl w:val="5"/>
      </w:numPr>
    </w:pPr>
  </w:style>
  <w:style w:type="paragraph" w:customStyle="1" w:styleId="zmwlitust">
    <w:name w:val="zm_w_lit_ust"/>
    <w:basedOn w:val="Normalny"/>
    <w:rsid w:val="004D2123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4D2123"/>
    <w:pPr>
      <w:numPr>
        <w:ilvl w:val="1"/>
      </w:numPr>
    </w:pPr>
  </w:style>
  <w:style w:type="paragraph" w:customStyle="1" w:styleId="zmwlitustp">
    <w:name w:val="zm_w_lit_ust_p"/>
    <w:basedOn w:val="zmwlitust1"/>
    <w:rsid w:val="004D2123"/>
    <w:pPr>
      <w:numPr>
        <w:ilvl w:val="2"/>
      </w:numPr>
    </w:pPr>
  </w:style>
  <w:style w:type="paragraph" w:customStyle="1" w:styleId="zmwlitustl">
    <w:name w:val="zm_w_lit_ust_l"/>
    <w:basedOn w:val="zmwlitustp"/>
    <w:rsid w:val="004D2123"/>
    <w:pPr>
      <w:numPr>
        <w:ilvl w:val="3"/>
      </w:numPr>
    </w:pPr>
  </w:style>
  <w:style w:type="paragraph" w:customStyle="1" w:styleId="zmwlitustt">
    <w:name w:val="zm_w_lit_ust_t"/>
    <w:basedOn w:val="zmwlitustl"/>
    <w:rsid w:val="004D2123"/>
    <w:pPr>
      <w:numPr>
        <w:ilvl w:val="4"/>
      </w:numPr>
    </w:pPr>
  </w:style>
  <w:style w:type="paragraph" w:customStyle="1" w:styleId="zmwlitpkt">
    <w:name w:val="zm_w_lit_pkt"/>
    <w:basedOn w:val="Normalny"/>
    <w:rsid w:val="004D2123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4D2123"/>
    <w:pPr>
      <w:numPr>
        <w:ilvl w:val="1"/>
      </w:numPr>
    </w:pPr>
  </w:style>
  <w:style w:type="paragraph" w:customStyle="1" w:styleId="zmwlitpktl">
    <w:name w:val="zm_w_lit_pkt_l"/>
    <w:basedOn w:val="zmwlitpkt1"/>
    <w:rsid w:val="004D2123"/>
    <w:pPr>
      <w:numPr>
        <w:ilvl w:val="2"/>
      </w:numPr>
    </w:pPr>
  </w:style>
  <w:style w:type="paragraph" w:customStyle="1" w:styleId="zmwlitpktt">
    <w:name w:val="zm_w_lit_pkt_t"/>
    <w:basedOn w:val="zmwlitpktl"/>
    <w:rsid w:val="004D2123"/>
    <w:pPr>
      <w:numPr>
        <w:ilvl w:val="3"/>
      </w:numPr>
    </w:pPr>
  </w:style>
  <w:style w:type="paragraph" w:customStyle="1" w:styleId="zmwlitlit">
    <w:name w:val="zm_w_lit_lit"/>
    <w:basedOn w:val="Normalny"/>
    <w:rsid w:val="004D2123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4D2123"/>
    <w:pPr>
      <w:numPr>
        <w:ilvl w:val="1"/>
      </w:numPr>
    </w:pPr>
  </w:style>
  <w:style w:type="paragraph" w:customStyle="1" w:styleId="zmwlitlitt">
    <w:name w:val="zm_w_lit_lit_t"/>
    <w:basedOn w:val="zmwlitlit1"/>
    <w:rsid w:val="004D2123"/>
    <w:pPr>
      <w:numPr>
        <w:ilvl w:val="2"/>
      </w:numPr>
    </w:pPr>
  </w:style>
  <w:style w:type="paragraph" w:customStyle="1" w:styleId="2ust">
    <w:name w:val="2_ust"/>
    <w:basedOn w:val="Normalny"/>
    <w:autoRedefine/>
    <w:rsid w:val="004D2123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4D2123"/>
    <w:pPr>
      <w:numPr>
        <w:ilvl w:val="1"/>
        <w:numId w:val="18"/>
      </w:numPr>
    </w:pPr>
  </w:style>
  <w:style w:type="paragraph" w:customStyle="1" w:styleId="alit">
    <w:name w:val="a_lit"/>
    <w:basedOn w:val="lit"/>
    <w:rsid w:val="004D2123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223C8B"/>
    <w:rPr>
      <w:b/>
      <w:sz w:val="24"/>
    </w:rPr>
  </w:style>
  <w:style w:type="character" w:customStyle="1" w:styleId="PodpisZnak">
    <w:name w:val="Podpis Znak"/>
    <w:basedOn w:val="Domylnaczcionkaakapitu"/>
    <w:link w:val="Podpis"/>
    <w:semiHidden/>
    <w:rsid w:val="00223C8B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kt1">
    <w:name w:val="pkt1"/>
    <w:basedOn w:val="Normalny"/>
    <w:rsid w:val="00223C8B"/>
    <w:pPr>
      <w:tabs>
        <w:tab w:val="right" w:leader="dot" w:pos="9072"/>
      </w:tabs>
      <w:spacing w:before="60" w:after="0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CzarnyKwadrat">
    <w:name w:val="CzarnyKwadrat"/>
    <w:basedOn w:val="Normalny"/>
    <w:rsid w:val="00223C8B"/>
    <w:pPr>
      <w:keepNext/>
      <w:numPr>
        <w:numId w:val="22"/>
      </w:numPr>
      <w:tabs>
        <w:tab w:val="clear" w:pos="360"/>
        <w:tab w:val="num" w:pos="284"/>
        <w:tab w:val="right" w:leader="dot" w:pos="9072"/>
      </w:tabs>
      <w:spacing w:before="160" w:after="0"/>
      <w:ind w:left="284" w:hanging="284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reska1">
    <w:name w:val="kreska1"/>
    <w:basedOn w:val="Normalny"/>
    <w:rsid w:val="00223C8B"/>
    <w:pPr>
      <w:tabs>
        <w:tab w:val="num" w:pos="284"/>
        <w:tab w:val="right" w:leader="dot" w:pos="9072"/>
      </w:tabs>
      <w:spacing w:before="60" w:after="0"/>
      <w:ind w:left="1701" w:hanging="85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kreska2">
    <w:name w:val="kreska2"/>
    <w:basedOn w:val="kreska1"/>
    <w:rsid w:val="00223C8B"/>
    <w:pPr>
      <w:numPr>
        <w:numId w:val="23"/>
      </w:numPr>
      <w:tabs>
        <w:tab w:val="clear" w:pos="360"/>
        <w:tab w:val="num" w:pos="284"/>
      </w:tabs>
      <w:ind w:left="1701" w:hanging="850"/>
    </w:pPr>
  </w:style>
  <w:style w:type="paragraph" w:customStyle="1" w:styleId="kwadrat2">
    <w:name w:val="kwadrat2"/>
    <w:basedOn w:val="kreska2"/>
    <w:rsid w:val="00223C8B"/>
    <w:pPr>
      <w:numPr>
        <w:numId w:val="24"/>
      </w:numPr>
      <w:tabs>
        <w:tab w:val="clear" w:pos="360"/>
        <w:tab w:val="num" w:pos="284"/>
      </w:tabs>
      <w:ind w:left="1701" w:hanging="850"/>
    </w:pPr>
  </w:style>
  <w:style w:type="paragraph" w:customStyle="1" w:styleId="kwadrat1">
    <w:name w:val="kwadrat1"/>
    <w:basedOn w:val="kwadrat2"/>
    <w:rsid w:val="00223C8B"/>
    <w:pPr>
      <w:numPr>
        <w:numId w:val="25"/>
      </w:numPr>
      <w:tabs>
        <w:tab w:val="clear" w:pos="360"/>
        <w:tab w:val="num" w:pos="284"/>
      </w:tabs>
      <w:ind w:left="1701" w:hanging="850"/>
    </w:pPr>
  </w:style>
  <w:style w:type="table" w:styleId="Tabela-Siatka">
    <w:name w:val="Table Grid"/>
    <w:basedOn w:val="Standardowy"/>
    <w:uiPriority w:val="59"/>
    <w:rsid w:val="00223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69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etryczka">
    <w:name w:val="metryczka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">
    <w:name w:val="numer"/>
    <w:basedOn w:val="Normalny"/>
    <w:rsid w:val="00565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nazwa">
    <w:name w:val="nazwa"/>
    <w:basedOn w:val="Normalny"/>
    <w:rsid w:val="00565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organ-wydajacy">
    <w:name w:val="organ-wydajacy"/>
    <w:basedOn w:val="Normalny"/>
    <w:rsid w:val="00565875"/>
    <w:pPr>
      <w:spacing w:before="45" w:after="100" w:afterAutospacing="1" w:line="336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data">
    <w:name w:val="data"/>
    <w:basedOn w:val="Normalny"/>
    <w:rsid w:val="00565875"/>
    <w:pPr>
      <w:spacing w:before="100" w:beforeAutospacing="1" w:after="100" w:afterAutospacing="1" w:line="336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565875"/>
    <w:pPr>
      <w:spacing w:before="45" w:after="100" w:afterAutospacing="1" w:line="33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565875"/>
    <w:pPr>
      <w:pBdr>
        <w:top w:val="single" w:sz="6" w:space="19" w:color="A1CAEF"/>
        <w:left w:val="single" w:sz="6" w:space="4" w:color="A1CAEF"/>
        <w:bottom w:val="single" w:sz="6" w:space="4" w:color="A1CAEF"/>
        <w:right w:val="single" w:sz="6" w:space="4" w:color="A1CAEF"/>
      </w:pBdr>
      <w:shd w:val="clear" w:color="auto" w:fill="FFFFFF"/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ambula">
    <w:name w:val="preambula"/>
    <w:basedOn w:val="Normalny"/>
    <w:rsid w:val="00565875"/>
    <w:pPr>
      <w:pBdr>
        <w:top w:val="single" w:sz="6" w:space="19" w:color="A1CAEF"/>
        <w:left w:val="single" w:sz="6" w:space="4" w:color="A1CAEF"/>
        <w:bottom w:val="single" w:sz="6" w:space="4" w:color="A1CAEF"/>
        <w:right w:val="single" w:sz="6" w:space="4" w:color="A1CAEF"/>
      </w:pBdr>
      <w:shd w:val="clear" w:color="auto" w:fill="FFFFFF"/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r">
    <w:name w:val="nr"/>
    <w:basedOn w:val="Normalny"/>
    <w:rsid w:val="00565875"/>
    <w:pPr>
      <w:pBdr>
        <w:top w:val="single" w:sz="6" w:space="2" w:color="A1CAEF"/>
        <w:left w:val="single" w:sz="6" w:space="2" w:color="A1CAEF"/>
        <w:bottom w:val="single" w:sz="6" w:space="2" w:color="A1CAEF"/>
        <w:right w:val="single" w:sz="6" w:space="2" w:color="A1CAE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rtykul">
    <w:name w:val="artykul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5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ytowanie">
    <w:name w:val="cytowanie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hd w:val="clear" w:color="auto" w:fill="FFFF00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esc">
    <w:name w:val="czesc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siega">
    <w:name w:val="ksiega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zial">
    <w:name w:val="dzial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zial">
    <w:name w:val="oddzial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l">
    <w:name w:val="rozdzial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00" w:beforeAutospacing="1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lka-litera">
    <w:name w:val="wielka-litera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fra-rzymska">
    <w:name w:val="cyfra-rzymska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5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rl">
    <w:name w:val="nrl"/>
    <w:basedOn w:val="Normalny"/>
    <w:rsid w:val="00565875"/>
    <w:pPr>
      <w:pBdr>
        <w:top w:val="single" w:sz="6" w:space="2" w:color="A1CAEF"/>
        <w:left w:val="single" w:sz="6" w:space="2" w:color="A1CAEF"/>
        <w:bottom w:val="single" w:sz="6" w:space="2" w:color="A1CAEF"/>
        <w:right w:val="single" w:sz="6" w:space="2" w:color="A1C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basedOn w:val="Normalny"/>
    <w:rsid w:val="00565875"/>
    <w:pPr>
      <w:pBdr>
        <w:top w:val="single" w:sz="6" w:space="2" w:color="A1CAEF"/>
        <w:left w:val="single" w:sz="6" w:space="2" w:color="A1CAEF"/>
        <w:bottom w:val="single" w:sz="6" w:space="2" w:color="A1CAEF"/>
        <w:right w:val="single" w:sz="6" w:space="2" w:color="A1C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title">
    <w:name w:val="text_title"/>
    <w:basedOn w:val="Normalny"/>
    <w:rsid w:val="00565875"/>
    <w:pPr>
      <w:pBdr>
        <w:top w:val="dotted" w:sz="6" w:space="2" w:color="787878"/>
        <w:left w:val="dotted" w:sz="6" w:space="2" w:color="787878"/>
        <w:bottom w:val="dotted" w:sz="6" w:space="2" w:color="787878"/>
        <w:right w:val="dotted" w:sz="6" w:space="2" w:color="78787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lista">
    <w:name w:val="lista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50" w:after="100" w:afterAutospacing="1" w:line="336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a-funkcja">
    <w:name w:val="lista-funkcja"/>
    <w:basedOn w:val="Normalny"/>
    <w:rsid w:val="0056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sta-osoba">
    <w:name w:val="lista-osoba"/>
    <w:basedOn w:val="Normalny"/>
    <w:rsid w:val="00565875"/>
    <w:pPr>
      <w:pBdr>
        <w:top w:val="dotted" w:sz="6" w:space="4" w:color="787878"/>
        <w:left w:val="dotted" w:sz="6" w:space="4" w:color="787878"/>
        <w:bottom w:val="dotted" w:sz="6" w:space="4" w:color="787878"/>
        <w:right w:val="dotted" w:sz="6" w:space="4" w:color="787878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0">
    <w:name w:val="podpis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50" w:after="100" w:afterAutospacing="1" w:line="336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-zalacznika">
    <w:name w:val="nazwa-zalacznika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150" w:after="100" w:afterAutospacing="1" w:line="336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-funkcja">
    <w:name w:val="podpis-funkcja"/>
    <w:basedOn w:val="Normalny"/>
    <w:rsid w:val="0056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odpis-text">
    <w:name w:val="podpis-text"/>
    <w:basedOn w:val="Normalny"/>
    <w:rsid w:val="005658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-wyrownanie">
    <w:name w:val="podpis-wyrownanie"/>
    <w:basedOn w:val="Normalny"/>
    <w:rsid w:val="00565875"/>
    <w:pPr>
      <w:pBdr>
        <w:top w:val="single" w:sz="6" w:space="2" w:color="A1CAEF"/>
        <w:left w:val="single" w:sz="6" w:space="2" w:color="A1CAEF"/>
        <w:bottom w:val="single" w:sz="6" w:space="2" w:color="A1CAEF"/>
        <w:right w:val="single" w:sz="6" w:space="2" w:color="A1CAEF"/>
      </w:pBdr>
      <w:shd w:val="clear" w:color="auto" w:fill="FFF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dzaj-upowaznienia">
    <w:name w:val="rodzaj-upowaznienia"/>
    <w:basedOn w:val="Normalny"/>
    <w:rsid w:val="0056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tabela">
    <w:name w:val="tabela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hd w:val="clear" w:color="auto" w:fill="E0F2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bin">
    <w:name w:val="zalacznik_bin"/>
    <w:basedOn w:val="Normalny"/>
    <w:rsid w:val="00565875"/>
    <w:pPr>
      <w:pBdr>
        <w:top w:val="single" w:sz="6" w:space="4" w:color="A1CAEF"/>
        <w:left w:val="single" w:sz="6" w:space="4" w:color="A1CAEF"/>
        <w:bottom w:val="single" w:sz="6" w:space="4" w:color="A1CAEF"/>
        <w:right w:val="single" w:sz="6" w:space="4" w:color="A1CAE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numer">
    <w:name w:val="zalacznik_numer"/>
    <w:basedOn w:val="Normalny"/>
    <w:rsid w:val="00565875"/>
    <w:pPr>
      <w:pBdr>
        <w:top w:val="dotted" w:sz="6" w:space="2" w:color="A1CAEF"/>
        <w:left w:val="dotted" w:sz="6" w:space="2" w:color="A1CAEF"/>
        <w:bottom w:val="dotted" w:sz="6" w:space="2" w:color="A1CAEF"/>
        <w:right w:val="dotted" w:sz="6" w:space="2" w:color="A1CAE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tytul">
    <w:name w:val="zalacznik_tytul"/>
    <w:basedOn w:val="Normalny"/>
    <w:rsid w:val="00565875"/>
    <w:pPr>
      <w:pBdr>
        <w:top w:val="dotted" w:sz="6" w:space="2" w:color="A1CAEF"/>
        <w:left w:val="dotted" w:sz="6" w:space="2" w:color="A1CAEF"/>
        <w:bottom w:val="dotted" w:sz="6" w:space="2" w:color="A1CAEF"/>
        <w:right w:val="dotted" w:sz="6" w:space="2" w:color="A1CAE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565875"/>
    <w:pPr>
      <w:pBdr>
        <w:top w:val="single" w:sz="6" w:space="26" w:color="A1CAEF"/>
        <w:left w:val="single" w:sz="6" w:space="4" w:color="A1CAEF"/>
        <w:bottom w:val="single" w:sz="6" w:space="4" w:color="A1CAEF"/>
        <w:right w:val="single" w:sz="6" w:space="4" w:color="A1CAEF"/>
      </w:pBdr>
      <w:shd w:val="clear" w:color="auto" w:fill="FFFFFF"/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daj">
    <w:name w:val="dodaj"/>
    <w:basedOn w:val="Normalny"/>
    <w:rsid w:val="00565875"/>
    <w:pPr>
      <w:pBdr>
        <w:top w:val="single" w:sz="6" w:space="26" w:color="FFE29F"/>
        <w:left w:val="single" w:sz="6" w:space="4" w:color="FFE29F"/>
        <w:bottom w:val="single" w:sz="6" w:space="4" w:color="FFE29F"/>
        <w:right w:val="single" w:sz="6" w:space="4" w:color="FFE29F"/>
      </w:pBdr>
      <w:shd w:val="clear" w:color="auto" w:fill="FFFFFF"/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chyl">
    <w:name w:val="uchyl"/>
    <w:basedOn w:val="Normalny"/>
    <w:rsid w:val="00565875"/>
    <w:pPr>
      <w:pBdr>
        <w:top w:val="single" w:sz="6" w:space="26" w:color="FFE29F"/>
        <w:left w:val="single" w:sz="6" w:space="4" w:color="FFE29F"/>
        <w:bottom w:val="single" w:sz="6" w:space="4" w:color="FFE29F"/>
        <w:right w:val="single" w:sz="6" w:space="4" w:color="FFE29F"/>
      </w:pBdr>
      <w:shd w:val="clear" w:color="auto" w:fill="FFFFFF"/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stap">
    <w:name w:val="zastap"/>
    <w:basedOn w:val="Normalny"/>
    <w:rsid w:val="00565875"/>
    <w:pPr>
      <w:pBdr>
        <w:top w:val="single" w:sz="6" w:space="26" w:color="FFE29F"/>
        <w:left w:val="single" w:sz="6" w:space="4" w:color="FFE29F"/>
        <w:bottom w:val="single" w:sz="6" w:space="4" w:color="FFE29F"/>
        <w:right w:val="single" w:sz="6" w:space="4" w:color="FFE29F"/>
      </w:pBdr>
      <w:shd w:val="clear" w:color="auto" w:fill="FFFFFF"/>
      <w:spacing w:before="300" w:after="100" w:afterAutospacing="1" w:line="240" w:lineRule="auto"/>
      <w:ind w:firstLine="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owiazuje-od">
    <w:name w:val="obowiazuje-od"/>
    <w:basedOn w:val="Normalny"/>
    <w:rsid w:val="00565875"/>
    <w:pPr>
      <w:pBdr>
        <w:top w:val="single" w:sz="6" w:space="2" w:color="A1CAEF"/>
        <w:left w:val="single" w:sz="6" w:space="2" w:color="A1CAEF"/>
        <w:bottom w:val="single" w:sz="6" w:space="2" w:color="A1CAEF"/>
        <w:right w:val="single" w:sz="6" w:space="2" w:color="A1CAEF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obowiazuje-do">
    <w:name w:val="obowiazuje-do"/>
    <w:basedOn w:val="Normalny"/>
    <w:rsid w:val="00565875"/>
    <w:pPr>
      <w:pBdr>
        <w:top w:val="single" w:sz="6" w:space="2" w:color="A1CAEF"/>
        <w:left w:val="single" w:sz="6" w:space="2" w:color="A1CAEF"/>
        <w:bottom w:val="single" w:sz="6" w:space="2" w:color="A1CAEF"/>
        <w:right w:val="single" w:sz="6" w:space="2" w:color="A1CAEF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przed-nowelizacja">
    <w:name w:val="przed-nowelizacja"/>
    <w:basedOn w:val="Normalny"/>
    <w:rsid w:val="00565875"/>
    <w:pPr>
      <w:pBdr>
        <w:top w:val="single" w:sz="6" w:space="2" w:color="A1CAEF"/>
        <w:left w:val="single" w:sz="6" w:space="2" w:color="A1CAEF"/>
        <w:bottom w:val="single" w:sz="6" w:space="2" w:color="A1CAEF"/>
        <w:right w:val="single" w:sz="6" w:space="2" w:color="A1CAEF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typ-dodaj">
    <w:name w:val="typ-dodaj"/>
    <w:basedOn w:val="Normalny"/>
    <w:rsid w:val="00565875"/>
    <w:pPr>
      <w:pBdr>
        <w:top w:val="single" w:sz="6" w:space="2" w:color="A1CAEF"/>
        <w:left w:val="single" w:sz="6" w:space="2" w:color="A1CAEF"/>
        <w:bottom w:val="single" w:sz="6" w:space="2" w:color="A1CAEF"/>
        <w:right w:val="single" w:sz="6" w:space="2" w:color="A1CAEF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character" w:styleId="Pogrubienie">
    <w:name w:val="Strong"/>
    <w:basedOn w:val="Domylnaczcionkaakapitu"/>
    <w:uiPriority w:val="22"/>
    <w:qFormat/>
    <w:rsid w:val="00565875"/>
    <w:rPr>
      <w:b/>
      <w:bCs/>
    </w:rPr>
  </w:style>
  <w:style w:type="paragraph" w:styleId="NormalnyWeb">
    <w:name w:val="Normal (Web)"/>
    <w:basedOn w:val="Normalny"/>
    <w:uiPriority w:val="99"/>
    <w:unhideWhenUsed/>
    <w:rsid w:val="0056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08B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11</Pages>
  <Words>2732</Words>
  <Characters>18124</Characters>
  <Application>Microsoft Office Word</Application>
  <DocSecurity>0</DocSecurity>
  <Lines>151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oem</dc:creator>
  <cp:keywords/>
  <cp:lastModifiedBy>oem</cp:lastModifiedBy>
  <cp:revision>2</cp:revision>
  <cp:lastPrinted>2010-09-09T09:06:00Z</cp:lastPrinted>
  <dcterms:created xsi:type="dcterms:W3CDTF">2010-09-09T10:58:00Z</dcterms:created>
  <dcterms:modified xsi:type="dcterms:W3CDTF">2010-09-09T10:58:00Z</dcterms:modified>
</cp:coreProperties>
</file>